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3" w:rsidRDefault="006D12B3" w:rsidP="006D12B3">
      <w:pPr>
        <w:pStyle w:val="ConsPlusNormal"/>
        <w:shd w:val="clear" w:color="auto" w:fill="FFFFFF" w:themeFill="background1"/>
        <w:jc w:val="both"/>
      </w:pPr>
    </w:p>
    <w:p w:rsidR="006D12B3" w:rsidRPr="00725DC4" w:rsidRDefault="006D12B3" w:rsidP="006D12B3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-339090</wp:posOffset>
            </wp:positionV>
            <wp:extent cx="495300" cy="7905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EB6" w:rsidRDefault="00BF2EB6" w:rsidP="006D12B3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12B3" w:rsidRPr="00BF2EB6" w:rsidRDefault="006D12B3" w:rsidP="006D12B3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СВЕРДЛОВСКАЯ ОБЛАСТЬ</w:t>
      </w:r>
    </w:p>
    <w:p w:rsidR="006D12B3" w:rsidRPr="00BF2EB6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6D12B3" w:rsidRPr="00BF2EB6" w:rsidRDefault="006D12B3" w:rsidP="006D12B3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ПЯТЫЙ СОЗЫВ</w:t>
      </w:r>
    </w:p>
    <w:p w:rsidR="006D12B3" w:rsidRPr="00BF2EB6" w:rsidRDefault="00BF2EB6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>Седьмое</w:t>
      </w:r>
      <w:r w:rsidR="006D12B3" w:rsidRPr="00BF2EB6">
        <w:rPr>
          <w:rFonts w:ascii="Times New Roman" w:hAnsi="Times New Roman"/>
          <w:b/>
          <w:sz w:val="24"/>
          <w:szCs w:val="24"/>
        </w:rPr>
        <w:t xml:space="preserve"> заседание </w:t>
      </w:r>
    </w:p>
    <w:p w:rsidR="006D12B3" w:rsidRPr="00BF2EB6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2B3" w:rsidRPr="00BF2EB6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BF2EB6" w:rsidRPr="00BF2EB6">
        <w:rPr>
          <w:rFonts w:ascii="Times New Roman" w:hAnsi="Times New Roman"/>
          <w:b/>
          <w:sz w:val="24"/>
          <w:szCs w:val="24"/>
        </w:rPr>
        <w:t>50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6D12B3" w:rsidRPr="00BF2EB6" w:rsidRDefault="006D12B3" w:rsidP="006D12B3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г. Волчанск                                                                                                               от </w:t>
      </w:r>
      <w:r w:rsidR="00BF2EB6">
        <w:rPr>
          <w:rFonts w:ascii="Times New Roman" w:hAnsi="Times New Roman"/>
          <w:sz w:val="24"/>
          <w:szCs w:val="24"/>
        </w:rPr>
        <w:t>25.08.</w:t>
      </w:r>
      <w:r w:rsidRPr="00BF2EB6">
        <w:rPr>
          <w:rFonts w:ascii="Times New Roman" w:hAnsi="Times New Roman"/>
          <w:sz w:val="24"/>
          <w:szCs w:val="24"/>
        </w:rPr>
        <w:t>201</w:t>
      </w:r>
      <w:r w:rsidR="00046264" w:rsidRPr="00BF2EB6">
        <w:rPr>
          <w:rFonts w:ascii="Times New Roman" w:hAnsi="Times New Roman"/>
          <w:sz w:val="24"/>
          <w:szCs w:val="24"/>
        </w:rPr>
        <w:t>6</w:t>
      </w:r>
      <w:r w:rsidRPr="00BF2EB6">
        <w:rPr>
          <w:rFonts w:ascii="Times New Roman" w:hAnsi="Times New Roman"/>
          <w:sz w:val="24"/>
          <w:szCs w:val="24"/>
        </w:rPr>
        <w:t xml:space="preserve"> г.</w:t>
      </w:r>
    </w:p>
    <w:p w:rsidR="006D12B3" w:rsidRPr="00355C00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6D12B3" w:rsidRPr="00BF2EB6" w:rsidRDefault="006D12B3" w:rsidP="006D12B3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Положение о бюджетном процессе </w:t>
      </w:r>
    </w:p>
    <w:p w:rsidR="006D12B3" w:rsidRPr="00BF2EB6" w:rsidRDefault="006D12B3" w:rsidP="006D12B3">
      <w:pPr>
        <w:shd w:val="clear" w:color="auto" w:fill="FFFFFF" w:themeFill="background1"/>
        <w:tabs>
          <w:tab w:val="left" w:pos="9000"/>
        </w:tabs>
        <w:spacing w:after="0"/>
        <w:ind w:left="900" w:right="92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>в Волчанском городском округе</w:t>
      </w:r>
    </w:p>
    <w:p w:rsidR="006D12B3" w:rsidRPr="00BF2EB6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12B3" w:rsidRPr="00BF2EB6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2B3" w:rsidRPr="00BF2EB6" w:rsidRDefault="006D12B3" w:rsidP="004162C6">
      <w:pPr>
        <w:shd w:val="clear" w:color="auto" w:fill="FFFFFF" w:themeFill="background1"/>
        <w:tabs>
          <w:tab w:val="left" w:pos="90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</w:t>
      </w:r>
      <w:r w:rsidR="004162C6" w:rsidRPr="00BF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B6">
        <w:rPr>
          <w:rFonts w:ascii="Times New Roman" w:eastAsia="Times New Roman" w:hAnsi="Times New Roman" w:cs="Times New Roman"/>
          <w:sz w:val="24"/>
          <w:szCs w:val="24"/>
        </w:rPr>
        <w:t xml:space="preserve">Уставом Волчанского городского округа, </w:t>
      </w:r>
      <w:r w:rsidR="00046264" w:rsidRPr="00BF2EB6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</w:t>
      </w:r>
      <w:r w:rsidR="00E63074" w:rsidRPr="00BF2EB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r w:rsidR="00046264" w:rsidRPr="00BF2EB6">
        <w:rPr>
          <w:rFonts w:ascii="Times New Roman" w:eastAsia="Times New Roman" w:hAnsi="Times New Roman" w:cs="Times New Roman"/>
          <w:sz w:val="24"/>
          <w:szCs w:val="24"/>
        </w:rPr>
        <w:t>в соответствие с нормами бюджетного законодательства,</w:t>
      </w:r>
    </w:p>
    <w:p w:rsidR="006D12B3" w:rsidRPr="00BF2EB6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2B3" w:rsidRPr="00BF2EB6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BF2EB6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6D12B3" w:rsidRPr="00BF2EB6" w:rsidRDefault="006D12B3" w:rsidP="00084F7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Внести в Положение о бюджетном процессе в Волчанском городском округе, утвержденное решением Волчанской городской Думы </w:t>
      </w:r>
      <w:r w:rsidR="00690798" w:rsidRPr="00BF2EB6">
        <w:rPr>
          <w:rFonts w:ascii="Times New Roman" w:hAnsi="Times New Roman"/>
          <w:sz w:val="24"/>
          <w:szCs w:val="24"/>
        </w:rPr>
        <w:t xml:space="preserve">                           </w:t>
      </w:r>
      <w:r w:rsidRPr="00BF2EB6">
        <w:rPr>
          <w:rFonts w:ascii="Times New Roman" w:hAnsi="Times New Roman"/>
          <w:sz w:val="24"/>
          <w:szCs w:val="24"/>
        </w:rPr>
        <w:t>от 26.02.2014 года № 7 (в редакции решения Волчанской городской Думы от 21.04.2015 года № 35</w:t>
      </w:r>
      <w:r w:rsidR="00046264" w:rsidRPr="00BF2EB6">
        <w:rPr>
          <w:rFonts w:ascii="Times New Roman" w:hAnsi="Times New Roman"/>
          <w:sz w:val="24"/>
          <w:szCs w:val="24"/>
        </w:rPr>
        <w:t>, от 29.10.2015 года № 78</w:t>
      </w:r>
      <w:r w:rsidRPr="00BF2EB6">
        <w:rPr>
          <w:rFonts w:ascii="Times New Roman" w:hAnsi="Times New Roman"/>
          <w:sz w:val="24"/>
          <w:szCs w:val="24"/>
        </w:rPr>
        <w:t>) (далее –</w:t>
      </w:r>
      <w:r w:rsidR="00046264" w:rsidRPr="00BF2EB6">
        <w:rPr>
          <w:rFonts w:ascii="Times New Roman" w:hAnsi="Times New Roman"/>
          <w:sz w:val="24"/>
          <w:szCs w:val="24"/>
        </w:rPr>
        <w:t xml:space="preserve"> Положение) следующие изменения</w:t>
      </w:r>
      <w:r w:rsidRPr="00BF2EB6">
        <w:rPr>
          <w:rFonts w:ascii="Times New Roman" w:hAnsi="Times New Roman"/>
          <w:sz w:val="24"/>
          <w:szCs w:val="24"/>
        </w:rPr>
        <w:t>:</w:t>
      </w:r>
    </w:p>
    <w:p w:rsidR="00B23156" w:rsidRPr="00BF2EB6" w:rsidRDefault="00E63074" w:rsidP="00E63074">
      <w:pPr>
        <w:pStyle w:val="a3"/>
        <w:shd w:val="clear" w:color="auto" w:fill="FFFFFF" w:themeFill="background1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1.1. </w:t>
      </w:r>
      <w:r w:rsidR="00473B52" w:rsidRPr="00BF2EB6">
        <w:rPr>
          <w:rFonts w:ascii="Times New Roman" w:hAnsi="Times New Roman"/>
          <w:sz w:val="24"/>
          <w:szCs w:val="24"/>
        </w:rPr>
        <w:t>в</w:t>
      </w:r>
      <w:r w:rsidR="00C95950" w:rsidRPr="00BF2EB6">
        <w:rPr>
          <w:rFonts w:ascii="Times New Roman" w:hAnsi="Times New Roman"/>
          <w:sz w:val="24"/>
          <w:szCs w:val="24"/>
        </w:rPr>
        <w:t xml:space="preserve"> главе </w:t>
      </w:r>
      <w:r w:rsidR="00046264" w:rsidRPr="00BF2EB6">
        <w:rPr>
          <w:rFonts w:ascii="Times New Roman" w:hAnsi="Times New Roman"/>
          <w:sz w:val="24"/>
          <w:szCs w:val="24"/>
        </w:rPr>
        <w:t>2</w:t>
      </w:r>
      <w:r w:rsidR="00C95950" w:rsidRPr="00BF2EB6">
        <w:rPr>
          <w:rFonts w:ascii="Times New Roman" w:hAnsi="Times New Roman"/>
          <w:sz w:val="24"/>
          <w:szCs w:val="24"/>
        </w:rPr>
        <w:t>:</w:t>
      </w:r>
    </w:p>
    <w:p w:rsidR="006D12B3" w:rsidRPr="00BF2EB6" w:rsidRDefault="00E63074" w:rsidP="00473B52">
      <w:pPr>
        <w:pStyle w:val="a3"/>
        <w:shd w:val="clear" w:color="auto" w:fill="FFFFFF" w:themeFill="background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а) </w:t>
      </w:r>
      <w:r w:rsidR="00C95950" w:rsidRPr="00BF2EB6">
        <w:rPr>
          <w:rFonts w:ascii="Times New Roman" w:hAnsi="Times New Roman"/>
          <w:sz w:val="24"/>
          <w:szCs w:val="24"/>
        </w:rPr>
        <w:t>с</w:t>
      </w:r>
      <w:r w:rsidR="006D12B3" w:rsidRPr="00BF2EB6">
        <w:rPr>
          <w:rFonts w:ascii="Times New Roman" w:hAnsi="Times New Roman"/>
          <w:sz w:val="24"/>
          <w:szCs w:val="24"/>
        </w:rPr>
        <w:t xml:space="preserve">татью 18 дополнить пунктом </w:t>
      </w:r>
      <w:r w:rsidRPr="00BF2EB6">
        <w:rPr>
          <w:rFonts w:ascii="Times New Roman" w:hAnsi="Times New Roman"/>
          <w:sz w:val="24"/>
          <w:szCs w:val="24"/>
        </w:rPr>
        <w:t>19.</w:t>
      </w:r>
      <w:r w:rsidR="00046264" w:rsidRPr="00BF2EB6">
        <w:rPr>
          <w:rFonts w:ascii="Times New Roman" w:hAnsi="Times New Roman"/>
          <w:sz w:val="24"/>
          <w:szCs w:val="24"/>
        </w:rPr>
        <w:t>1</w:t>
      </w:r>
      <w:r w:rsidR="006D12B3" w:rsidRPr="00BF2EB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D12B3" w:rsidRPr="00BF2EB6" w:rsidRDefault="006D12B3" w:rsidP="00046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B6">
        <w:rPr>
          <w:rFonts w:ascii="Times New Roman" w:hAnsi="Times New Roman" w:cs="Times New Roman"/>
          <w:sz w:val="24"/>
          <w:szCs w:val="24"/>
        </w:rPr>
        <w:t>«</w:t>
      </w:r>
      <w:r w:rsidR="00046264" w:rsidRPr="00BF2EB6">
        <w:rPr>
          <w:rFonts w:ascii="Times New Roman" w:hAnsi="Times New Roman" w:cs="Times New Roman"/>
          <w:sz w:val="24"/>
          <w:szCs w:val="24"/>
        </w:rPr>
        <w:t xml:space="preserve">19.1) устанавливает </w:t>
      </w:r>
      <w:hyperlink r:id="rId8" w:history="1">
        <w:r w:rsidR="00046264" w:rsidRPr="00BF2E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46264" w:rsidRPr="00BF2EB6">
        <w:rPr>
          <w:rFonts w:ascii="Times New Roman" w:hAnsi="Times New Roman" w:cs="Times New Roman"/>
          <w:sz w:val="24"/>
          <w:szCs w:val="24"/>
        </w:rPr>
        <w:t xml:space="preserve"> разработки и утверждения, </w:t>
      </w:r>
      <w:hyperlink r:id="rId9" w:history="1">
        <w:r w:rsidR="00046264" w:rsidRPr="00BF2EB6">
          <w:rPr>
            <w:rFonts w:ascii="Times New Roman" w:hAnsi="Times New Roman" w:cs="Times New Roman"/>
            <w:sz w:val="24"/>
            <w:szCs w:val="24"/>
          </w:rPr>
          <w:t>период</w:t>
        </w:r>
      </w:hyperlink>
      <w:r w:rsidR="00046264" w:rsidRPr="00BF2EB6">
        <w:rPr>
          <w:rFonts w:ascii="Times New Roman" w:hAnsi="Times New Roman" w:cs="Times New Roman"/>
          <w:sz w:val="24"/>
          <w:szCs w:val="24"/>
        </w:rPr>
        <w:t xml:space="preserve"> действия, а также </w:t>
      </w:r>
      <w:hyperlink r:id="rId10" w:history="1">
        <w:r w:rsidR="00046264" w:rsidRPr="00BF2EB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046264" w:rsidRPr="00BF2EB6">
        <w:rPr>
          <w:rFonts w:ascii="Times New Roman" w:hAnsi="Times New Roman" w:cs="Times New Roman"/>
          <w:sz w:val="24"/>
          <w:szCs w:val="24"/>
        </w:rPr>
        <w:t xml:space="preserve"> к составу и содержанию бюджетного прогноза городского округа на долгосрочный период</w:t>
      </w:r>
      <w:proofErr w:type="gramStart"/>
      <w:r w:rsidR="00046264" w:rsidRPr="00BF2EB6">
        <w:rPr>
          <w:rFonts w:ascii="Times New Roman" w:hAnsi="Times New Roman" w:cs="Times New Roman"/>
          <w:sz w:val="24"/>
          <w:szCs w:val="24"/>
        </w:rPr>
        <w:t>;</w:t>
      </w:r>
      <w:r w:rsidRPr="00BF2EB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9588C" w:rsidRPr="00BF2EB6">
        <w:rPr>
          <w:rFonts w:ascii="Times New Roman" w:hAnsi="Times New Roman" w:cs="Times New Roman"/>
          <w:sz w:val="24"/>
          <w:szCs w:val="24"/>
        </w:rPr>
        <w:t>;</w:t>
      </w:r>
    </w:p>
    <w:p w:rsidR="00046264" w:rsidRPr="00BF2EB6" w:rsidRDefault="00E63074" w:rsidP="00473B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б) </w:t>
      </w:r>
      <w:r w:rsidR="00046264" w:rsidRPr="00BF2EB6">
        <w:rPr>
          <w:rFonts w:ascii="Times New Roman" w:hAnsi="Times New Roman"/>
          <w:sz w:val="24"/>
          <w:szCs w:val="24"/>
        </w:rPr>
        <w:t>пункт 1 статьи 13 дополнить подпункт</w:t>
      </w:r>
      <w:r w:rsidR="003668CF" w:rsidRPr="00BF2EB6">
        <w:rPr>
          <w:rFonts w:ascii="Times New Roman" w:hAnsi="Times New Roman"/>
          <w:sz w:val="24"/>
          <w:szCs w:val="24"/>
        </w:rPr>
        <w:t>а</w:t>
      </w:r>
      <w:r w:rsidR="00046264" w:rsidRPr="00BF2EB6">
        <w:rPr>
          <w:rFonts w:ascii="Times New Roman" w:hAnsi="Times New Roman"/>
          <w:sz w:val="24"/>
          <w:szCs w:val="24"/>
        </w:rPr>
        <w:t>м</w:t>
      </w:r>
      <w:r w:rsidR="003668CF" w:rsidRPr="00BF2EB6">
        <w:rPr>
          <w:rFonts w:ascii="Times New Roman" w:hAnsi="Times New Roman"/>
          <w:sz w:val="24"/>
          <w:szCs w:val="24"/>
        </w:rPr>
        <w:t>и</w:t>
      </w:r>
      <w:r w:rsidR="00046264" w:rsidRPr="00BF2EB6">
        <w:rPr>
          <w:rFonts w:ascii="Times New Roman" w:hAnsi="Times New Roman"/>
          <w:sz w:val="24"/>
          <w:szCs w:val="24"/>
        </w:rPr>
        <w:t xml:space="preserve"> 5.1</w:t>
      </w:r>
      <w:r w:rsidR="003668CF" w:rsidRPr="00BF2EB6">
        <w:rPr>
          <w:rFonts w:ascii="Times New Roman" w:hAnsi="Times New Roman"/>
          <w:sz w:val="24"/>
          <w:szCs w:val="24"/>
        </w:rPr>
        <w:t xml:space="preserve"> и 5.2</w:t>
      </w:r>
      <w:r w:rsidR="00046264" w:rsidRPr="00BF2EB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668CF" w:rsidRPr="00BF2EB6" w:rsidRDefault="00046264" w:rsidP="003668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«5.1)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46264" w:rsidRPr="00BF2EB6" w:rsidRDefault="003668CF" w:rsidP="0036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 xml:space="preserve">5.2) определяет порядок принятия решений о признании безнадежной к взысканию задолженности по платежам в бюджет в соответствии с </w:t>
      </w:r>
      <w:hyperlink r:id="rId11" w:history="1">
        <w:r w:rsidRPr="00BF2EB6">
          <w:rPr>
            <w:rFonts w:ascii="Times New Roman" w:eastAsia="Times New Roman" w:hAnsi="Times New Roman" w:cs="Times New Roman"/>
            <w:sz w:val="24"/>
            <w:szCs w:val="24"/>
          </w:rPr>
          <w:t>общими требованиями</w:t>
        </w:r>
      </w:hyperlink>
      <w:r w:rsidRPr="00BF2EB6">
        <w:rPr>
          <w:rFonts w:ascii="Times New Roman" w:eastAsia="Times New Roman" w:hAnsi="Times New Roman" w:cs="Times New Roman"/>
          <w:sz w:val="24"/>
          <w:szCs w:val="24"/>
        </w:rPr>
        <w:t>, установленными Правительством Российской Федерации</w:t>
      </w:r>
      <w:proofErr w:type="gramStart"/>
      <w:r w:rsidRPr="00BF2EB6">
        <w:rPr>
          <w:rFonts w:ascii="Times New Roman" w:eastAsia="Times New Roman" w:hAnsi="Times New Roman" w:cs="Times New Roman"/>
          <w:sz w:val="24"/>
          <w:szCs w:val="24"/>
        </w:rPr>
        <w:t>;</w:t>
      </w:r>
      <w:r w:rsidR="00046264" w:rsidRPr="00BF2EB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046264" w:rsidRPr="00BF2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264" w:rsidRPr="00BF2EB6" w:rsidRDefault="00E63074" w:rsidP="00473B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в) </w:t>
      </w:r>
      <w:r w:rsidR="00046264" w:rsidRPr="00BF2EB6">
        <w:rPr>
          <w:rFonts w:ascii="Times New Roman" w:hAnsi="Times New Roman"/>
          <w:sz w:val="24"/>
          <w:szCs w:val="24"/>
        </w:rPr>
        <w:t>пункт 2 статьи 13 дополнить подпунктом 7.1 следующего содержания:</w:t>
      </w:r>
    </w:p>
    <w:p w:rsidR="00046264" w:rsidRPr="00BF2EB6" w:rsidRDefault="00046264" w:rsidP="00473B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«7.1) принимает решение о признании безнадежной к взысканию задолженности по платежам в бюджет</w:t>
      </w:r>
      <w:proofErr w:type="gramStart"/>
      <w:r w:rsidRPr="00BF2EB6">
        <w:rPr>
          <w:rFonts w:ascii="Times New Roman" w:hAnsi="Times New Roman"/>
          <w:sz w:val="24"/>
          <w:szCs w:val="24"/>
        </w:rPr>
        <w:t>;»</w:t>
      </w:r>
      <w:proofErr w:type="gramEnd"/>
      <w:r w:rsidRPr="00BF2EB6">
        <w:rPr>
          <w:rFonts w:ascii="Times New Roman" w:hAnsi="Times New Roman"/>
          <w:sz w:val="24"/>
          <w:szCs w:val="24"/>
        </w:rPr>
        <w:t>;</w:t>
      </w:r>
    </w:p>
    <w:p w:rsidR="00046264" w:rsidRPr="00BF2EB6" w:rsidRDefault="00E63074" w:rsidP="00473B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г) </w:t>
      </w:r>
      <w:r w:rsidR="00046264" w:rsidRPr="00BF2EB6">
        <w:rPr>
          <w:rFonts w:ascii="Times New Roman" w:hAnsi="Times New Roman"/>
          <w:sz w:val="24"/>
          <w:szCs w:val="24"/>
        </w:rPr>
        <w:t>статью 14 дополнить пунктами 7 и 8 следующего содержания:</w:t>
      </w:r>
    </w:p>
    <w:p w:rsidR="00046264" w:rsidRPr="00BF2EB6" w:rsidRDefault="00046264" w:rsidP="0004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 xml:space="preserve">«7) утверждает методику прогнозирования поступлений по источникам финансирования дефицита бюджета в соответствии с общими </w:t>
      </w:r>
      <w:hyperlink r:id="rId12" w:history="1">
        <w:r w:rsidRPr="00BF2EB6">
          <w:rPr>
            <w:rFonts w:ascii="Times New Roman" w:eastAsia="Times New Roman" w:hAnsi="Times New Roman" w:cs="Times New Roman"/>
            <w:sz w:val="24"/>
            <w:szCs w:val="24"/>
          </w:rPr>
          <w:t>требованиями</w:t>
        </w:r>
      </w:hyperlink>
      <w:r w:rsidRPr="00BF2EB6">
        <w:rPr>
          <w:rFonts w:ascii="Times New Roman" w:eastAsia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046264" w:rsidRPr="00BF2EB6" w:rsidRDefault="00046264" w:rsidP="000462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8) составляет обоснования бюджетных ассигнований</w:t>
      </w:r>
      <w:proofErr w:type="gramStart"/>
      <w:r w:rsidRPr="00BF2EB6">
        <w:rPr>
          <w:rFonts w:ascii="Times New Roman" w:hAnsi="Times New Roman"/>
          <w:sz w:val="24"/>
          <w:szCs w:val="24"/>
        </w:rPr>
        <w:t>.</w:t>
      </w:r>
      <w:r w:rsidR="00D13FCA" w:rsidRPr="00BF2EB6">
        <w:rPr>
          <w:rFonts w:ascii="Times New Roman" w:hAnsi="Times New Roman"/>
          <w:sz w:val="24"/>
          <w:szCs w:val="24"/>
        </w:rPr>
        <w:t>».</w:t>
      </w:r>
      <w:proofErr w:type="gramEnd"/>
    </w:p>
    <w:p w:rsidR="00D13FCA" w:rsidRPr="00BF2EB6" w:rsidRDefault="00E63074" w:rsidP="000462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1.2. </w:t>
      </w:r>
      <w:r w:rsidR="00D13FCA" w:rsidRPr="00BF2EB6">
        <w:rPr>
          <w:rFonts w:ascii="Times New Roman" w:hAnsi="Times New Roman"/>
          <w:sz w:val="24"/>
          <w:szCs w:val="24"/>
        </w:rPr>
        <w:t>в главе 3:</w:t>
      </w:r>
    </w:p>
    <w:p w:rsidR="00D13FCA" w:rsidRPr="00BF2EB6" w:rsidRDefault="00E63074" w:rsidP="000462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а) </w:t>
      </w:r>
      <w:r w:rsidR="00D13FCA" w:rsidRPr="00BF2EB6">
        <w:rPr>
          <w:rFonts w:ascii="Times New Roman" w:hAnsi="Times New Roman"/>
          <w:sz w:val="24"/>
          <w:szCs w:val="24"/>
        </w:rPr>
        <w:t>пункт 2 статьи 19 изложить в новой редакции:</w:t>
      </w:r>
    </w:p>
    <w:p w:rsidR="00D13FCA" w:rsidRPr="00BF2EB6" w:rsidRDefault="00D13FCA" w:rsidP="00D1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 xml:space="preserve">«2. Составление проекта бюджета городского округа основывается </w:t>
      </w:r>
      <w:proofErr w:type="gramStart"/>
      <w:r w:rsidRPr="00BF2E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2E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EB6">
        <w:rPr>
          <w:rFonts w:ascii="Times New Roman" w:hAnsi="Times New Roman"/>
          <w:sz w:val="24"/>
          <w:szCs w:val="24"/>
        </w:rPr>
        <w:lastRenderedPageBreak/>
        <w:t>положениях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BF2EB6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бюджетной и налоговой политики Свердловской области;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BF2EB6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бюджетной и налоговой политики городского округа;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EB6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городского округа;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 w:rsidRPr="00BF2EB6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D13FCA" w:rsidRPr="00BF2EB6" w:rsidRDefault="00D13FCA" w:rsidP="00D13F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BF2EB6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(проектах муниципальных программ, проектах изменений указанных программ).»;</w:t>
      </w:r>
    </w:p>
    <w:p w:rsidR="00586E1D" w:rsidRPr="00BF2EB6" w:rsidRDefault="00586E1D" w:rsidP="00586E1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б) статью 20 дополнить пунктом 7 следующего содержания:</w:t>
      </w:r>
    </w:p>
    <w:p w:rsidR="00586E1D" w:rsidRPr="00BF2EB6" w:rsidRDefault="00586E1D" w:rsidP="00586E1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«</w:t>
      </w:r>
      <w:r w:rsidR="00E0569F" w:rsidRPr="00BF2EB6">
        <w:rPr>
          <w:rFonts w:ascii="Times New Roman" w:hAnsi="Times New Roman"/>
          <w:sz w:val="24"/>
          <w:szCs w:val="24"/>
        </w:rPr>
        <w:t xml:space="preserve">7. </w:t>
      </w:r>
      <w:r w:rsidRPr="00BF2EB6">
        <w:rPr>
          <w:rFonts w:ascii="Times New Roman" w:hAnsi="Times New Roman"/>
          <w:sz w:val="24"/>
          <w:szCs w:val="24"/>
        </w:rPr>
        <w:t>В целях формирования бюджетного прогноза городского округа на долгосрочный период в соответствии со статьей 170.1 Бюджетного кодекса Российской Федерации и статьей 23-1 настоящего Положения разрабатывается прогноз социально-экономического развития городского округа на долгосрочный период в порядке, установленном администрацией городского округа</w:t>
      </w:r>
      <w:proofErr w:type="gramStart"/>
      <w:r w:rsidRPr="00BF2EB6">
        <w:rPr>
          <w:rFonts w:ascii="Times New Roman" w:hAnsi="Times New Roman"/>
          <w:sz w:val="24"/>
          <w:szCs w:val="24"/>
        </w:rPr>
        <w:t>.»;</w:t>
      </w:r>
    </w:p>
    <w:p w:rsidR="00D13FCA" w:rsidRPr="00BF2EB6" w:rsidRDefault="00586E1D" w:rsidP="00D13FC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BF2EB6">
        <w:rPr>
          <w:rFonts w:ascii="Times New Roman" w:hAnsi="Times New Roman"/>
          <w:sz w:val="24"/>
          <w:szCs w:val="24"/>
        </w:rPr>
        <w:t>в</w:t>
      </w:r>
      <w:r w:rsidR="00E63074" w:rsidRPr="00BF2EB6">
        <w:rPr>
          <w:rFonts w:ascii="Times New Roman" w:hAnsi="Times New Roman"/>
          <w:sz w:val="24"/>
          <w:szCs w:val="24"/>
        </w:rPr>
        <w:t xml:space="preserve">) </w:t>
      </w:r>
      <w:r w:rsidR="00D13FCA" w:rsidRPr="00BF2EB6">
        <w:rPr>
          <w:rFonts w:ascii="Times New Roman" w:hAnsi="Times New Roman"/>
          <w:sz w:val="24"/>
          <w:szCs w:val="24"/>
        </w:rPr>
        <w:t>дополнить статьей 23-1 следующего содержания:</w:t>
      </w:r>
    </w:p>
    <w:p w:rsidR="00D13FCA" w:rsidRPr="00BF2EB6" w:rsidRDefault="00D13FCA" w:rsidP="00D13FC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>«Статья 23-1. Долгосрочное бюджетное планирование</w:t>
      </w:r>
    </w:p>
    <w:p w:rsidR="00D13FCA" w:rsidRPr="00BF2EB6" w:rsidRDefault="00D13FCA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Долгосрочное бюджетное планирование осуществляется путем формирования бюджетного прогноза городского округа на долгосрочный период.</w:t>
      </w:r>
    </w:p>
    <w:p w:rsidR="00D13FCA" w:rsidRPr="00BF2EB6" w:rsidRDefault="00D13FCA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Под бюджетным прогнозом на долгосрочный период понимается документ, содержащий прогноз основных характеристик бюджета городского округа, показатели финансового обеспечения 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</w:t>
      </w:r>
      <w:proofErr w:type="gramStart"/>
      <w:r w:rsidRPr="00BF2EB6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BF2EB6">
        <w:rPr>
          <w:rFonts w:ascii="Times New Roman" w:hAnsi="Times New Roman"/>
          <w:sz w:val="24"/>
          <w:szCs w:val="24"/>
        </w:rPr>
        <w:t xml:space="preserve"> долгосрочный период.</w:t>
      </w:r>
    </w:p>
    <w:p w:rsidR="00D13FCA" w:rsidRPr="00BF2EB6" w:rsidRDefault="00D13FCA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D13FCA" w:rsidRPr="00BF2EB6" w:rsidRDefault="00D13FCA" w:rsidP="00D13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B6">
        <w:rPr>
          <w:rFonts w:ascii="Times New Roman" w:eastAsia="Times New Roman" w:hAnsi="Times New Roman" w:cs="Times New Roman"/>
          <w:sz w:val="24"/>
          <w:szCs w:val="24"/>
        </w:rPr>
        <w:t>Бюджетный прогноз городского округа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закона (решения) о соответствующем бюджете без продления периода его действия.</w:t>
      </w:r>
    </w:p>
    <w:p w:rsidR="00D13FCA" w:rsidRPr="00BF2EB6" w:rsidRDefault="00BF2EB6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13FCA" w:rsidRPr="00BF2EB6">
          <w:rPr>
            <w:rFonts w:ascii="Times New Roman" w:hAnsi="Times New Roman"/>
            <w:sz w:val="24"/>
            <w:szCs w:val="24"/>
          </w:rPr>
          <w:t>Порядок</w:t>
        </w:r>
      </w:hyperlink>
      <w:r w:rsidR="00D13FCA" w:rsidRPr="00BF2EB6">
        <w:rPr>
          <w:rFonts w:ascii="Times New Roman" w:hAnsi="Times New Roman"/>
          <w:sz w:val="24"/>
          <w:szCs w:val="24"/>
        </w:rPr>
        <w:t xml:space="preserve"> разработки и утверждения, </w:t>
      </w:r>
      <w:hyperlink r:id="rId14" w:history="1">
        <w:r w:rsidR="00D13FCA" w:rsidRPr="00BF2EB6">
          <w:rPr>
            <w:rFonts w:ascii="Times New Roman" w:hAnsi="Times New Roman"/>
            <w:sz w:val="24"/>
            <w:szCs w:val="24"/>
          </w:rPr>
          <w:t>период</w:t>
        </w:r>
      </w:hyperlink>
      <w:r w:rsidR="00D13FCA" w:rsidRPr="00BF2EB6">
        <w:rPr>
          <w:rFonts w:ascii="Times New Roman" w:hAnsi="Times New Roman"/>
          <w:sz w:val="24"/>
          <w:szCs w:val="24"/>
        </w:rPr>
        <w:t xml:space="preserve"> действия, а также </w:t>
      </w:r>
      <w:hyperlink r:id="rId15" w:history="1">
        <w:r w:rsidR="00D13FCA" w:rsidRPr="00BF2EB6">
          <w:rPr>
            <w:rFonts w:ascii="Times New Roman" w:hAnsi="Times New Roman"/>
            <w:sz w:val="24"/>
            <w:szCs w:val="24"/>
          </w:rPr>
          <w:t>требования</w:t>
        </w:r>
      </w:hyperlink>
      <w:r w:rsidR="00D13FCA" w:rsidRPr="00BF2EB6">
        <w:rPr>
          <w:rFonts w:ascii="Times New Roman" w:hAnsi="Times New Roman"/>
          <w:sz w:val="24"/>
          <w:szCs w:val="24"/>
        </w:rPr>
        <w:t xml:space="preserve">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кодекса Российской Федерации и настоящего Положения.</w:t>
      </w:r>
    </w:p>
    <w:p w:rsidR="00D13FCA" w:rsidRPr="00BF2EB6" w:rsidRDefault="00D13FCA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городскую Думу одновременно с проектом решения о бюджете.</w:t>
      </w:r>
    </w:p>
    <w:p w:rsidR="00D13FCA" w:rsidRPr="00BF2EB6" w:rsidRDefault="00D13FCA" w:rsidP="00D13FCA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Бюджетный прогноз (изменения бюджетного прогноза) городского округа на долгосрочный период утверждается администрацией городского округа в срок, не превышающий двух месяцев со дня официального опубликования решения о бюджете</w:t>
      </w:r>
      <w:proofErr w:type="gramStart"/>
      <w:r w:rsidRPr="00BF2EB6">
        <w:rPr>
          <w:rFonts w:ascii="Times New Roman" w:hAnsi="Times New Roman"/>
          <w:sz w:val="24"/>
          <w:szCs w:val="24"/>
        </w:rPr>
        <w:t>.</w:t>
      </w:r>
      <w:r w:rsidR="00E63074" w:rsidRPr="00BF2EB6">
        <w:rPr>
          <w:rFonts w:ascii="Times New Roman" w:hAnsi="Times New Roman"/>
          <w:sz w:val="24"/>
          <w:szCs w:val="24"/>
        </w:rPr>
        <w:t>».</w:t>
      </w:r>
      <w:proofErr w:type="gramEnd"/>
    </w:p>
    <w:p w:rsidR="00D13FCA" w:rsidRPr="00BF2EB6" w:rsidRDefault="00E63074" w:rsidP="00D13FC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1.3. </w:t>
      </w:r>
      <w:r w:rsidR="00D13FCA" w:rsidRPr="00BF2EB6">
        <w:rPr>
          <w:rFonts w:ascii="Times New Roman" w:hAnsi="Times New Roman"/>
          <w:sz w:val="24"/>
          <w:szCs w:val="24"/>
        </w:rPr>
        <w:t>в статье 30 главы 4:</w:t>
      </w:r>
    </w:p>
    <w:p w:rsidR="00D13FCA" w:rsidRPr="00BF2EB6" w:rsidRDefault="00E63074" w:rsidP="00D13FC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 xml:space="preserve">а) </w:t>
      </w:r>
      <w:r w:rsidR="00D13FCA" w:rsidRPr="00BF2EB6">
        <w:rPr>
          <w:rFonts w:ascii="Times New Roman" w:hAnsi="Times New Roman"/>
          <w:sz w:val="24"/>
          <w:szCs w:val="24"/>
        </w:rPr>
        <w:t>дополнить абзацем пятым следующего содержания:</w:t>
      </w:r>
    </w:p>
    <w:p w:rsidR="00D13FCA" w:rsidRPr="00BF2EB6" w:rsidRDefault="00D13FCA" w:rsidP="00D13FC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«</w:t>
      </w:r>
      <w:r w:rsidR="00586E1D" w:rsidRPr="00BF2EB6">
        <w:rPr>
          <w:rFonts w:ascii="Times New Roman" w:hAnsi="Times New Roman"/>
          <w:sz w:val="24"/>
          <w:szCs w:val="24"/>
        </w:rPr>
        <w:sym w:font="Symbol" w:char="F02D"/>
      </w:r>
      <w:r w:rsidR="00586E1D" w:rsidRPr="00BF2EB6">
        <w:rPr>
          <w:rFonts w:ascii="Times New Roman" w:hAnsi="Times New Roman"/>
          <w:sz w:val="24"/>
          <w:szCs w:val="24"/>
        </w:rPr>
        <w:t xml:space="preserve"> </w:t>
      </w:r>
      <w:r w:rsidRPr="00BF2EB6">
        <w:rPr>
          <w:rFonts w:ascii="Times New Roman" w:hAnsi="Times New Roman"/>
          <w:sz w:val="24"/>
          <w:szCs w:val="24"/>
        </w:rPr>
        <w:t>проект бюджетного прогноза (проект изменений бюджетного прогноза) городского округа на долгосрочный период</w:t>
      </w:r>
      <w:proofErr w:type="gramStart"/>
      <w:r w:rsidRPr="00BF2EB6">
        <w:rPr>
          <w:rFonts w:ascii="Times New Roman" w:hAnsi="Times New Roman"/>
          <w:sz w:val="24"/>
          <w:szCs w:val="24"/>
        </w:rPr>
        <w:t>;»</w:t>
      </w:r>
      <w:proofErr w:type="gramEnd"/>
      <w:r w:rsidRPr="00BF2EB6">
        <w:rPr>
          <w:rFonts w:ascii="Times New Roman" w:hAnsi="Times New Roman"/>
          <w:sz w:val="24"/>
          <w:szCs w:val="24"/>
        </w:rPr>
        <w:t>;</w:t>
      </w:r>
    </w:p>
    <w:p w:rsidR="00046264" w:rsidRPr="00BF2EB6" w:rsidRDefault="00E63074" w:rsidP="00D13FC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б) а</w:t>
      </w:r>
      <w:r w:rsidR="00D13FCA" w:rsidRPr="00BF2EB6">
        <w:rPr>
          <w:rFonts w:ascii="Times New Roman" w:hAnsi="Times New Roman"/>
          <w:sz w:val="24"/>
          <w:szCs w:val="24"/>
        </w:rPr>
        <w:t>бзацы пятый</w:t>
      </w:r>
      <w:r w:rsidRPr="00BF2EB6">
        <w:rPr>
          <w:rFonts w:ascii="Times New Roman" w:hAnsi="Times New Roman"/>
          <w:sz w:val="24"/>
          <w:szCs w:val="24"/>
        </w:rPr>
        <w:t xml:space="preserve"> </w:t>
      </w:r>
      <w:r w:rsidR="00D13FCA" w:rsidRPr="00BF2EB6">
        <w:rPr>
          <w:rFonts w:ascii="Times New Roman" w:hAnsi="Times New Roman"/>
          <w:sz w:val="24"/>
          <w:szCs w:val="24"/>
        </w:rPr>
        <w:t>-</w:t>
      </w:r>
      <w:r w:rsidRPr="00BF2EB6">
        <w:rPr>
          <w:rFonts w:ascii="Times New Roman" w:hAnsi="Times New Roman"/>
          <w:sz w:val="24"/>
          <w:szCs w:val="24"/>
        </w:rPr>
        <w:t xml:space="preserve"> </w:t>
      </w:r>
      <w:r w:rsidR="00D13FCA" w:rsidRPr="00BF2EB6">
        <w:rPr>
          <w:rFonts w:ascii="Times New Roman" w:hAnsi="Times New Roman"/>
          <w:sz w:val="24"/>
          <w:szCs w:val="24"/>
        </w:rPr>
        <w:t xml:space="preserve">четырнадцатый считать </w:t>
      </w:r>
      <w:r w:rsidRPr="00BF2EB6">
        <w:rPr>
          <w:rFonts w:ascii="Times New Roman" w:hAnsi="Times New Roman"/>
          <w:sz w:val="24"/>
          <w:szCs w:val="24"/>
        </w:rPr>
        <w:t>соответственно абзацами шестым - пятнадцатым.</w:t>
      </w:r>
      <w:r w:rsidR="00D13FCA" w:rsidRPr="00BF2EB6">
        <w:rPr>
          <w:rFonts w:ascii="Times New Roman" w:hAnsi="Times New Roman"/>
          <w:sz w:val="24"/>
          <w:szCs w:val="24"/>
        </w:rPr>
        <w:t xml:space="preserve"> </w:t>
      </w:r>
    </w:p>
    <w:p w:rsidR="00153457" w:rsidRPr="00BF2EB6" w:rsidRDefault="00153457" w:rsidP="00B23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B52F1F" w:rsidRPr="00BF2EB6" w:rsidRDefault="005F1E0A" w:rsidP="00B2315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EB6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решение в </w:t>
      </w:r>
      <w:r w:rsidR="0012031D" w:rsidRPr="00BF2EB6">
        <w:rPr>
          <w:rFonts w:ascii="Times New Roman" w:hAnsi="Times New Roman"/>
          <w:sz w:val="24"/>
          <w:szCs w:val="24"/>
        </w:rPr>
        <w:t>информационном бюллетене</w:t>
      </w:r>
      <w:r w:rsidRPr="00BF2EB6">
        <w:rPr>
          <w:rFonts w:ascii="Times New Roman" w:hAnsi="Times New Roman"/>
          <w:sz w:val="24"/>
          <w:szCs w:val="24"/>
        </w:rPr>
        <w:t xml:space="preserve"> «Муниципальный Вестник» и обнародовать на официальном сайте Думы Волчанского городского округа в сети Интернет</w:t>
      </w:r>
      <w:r w:rsidR="0012031D" w:rsidRPr="00BF2EB6">
        <w:rPr>
          <w:rFonts w:ascii="Times New Roman" w:hAnsi="Times New Roman"/>
          <w:sz w:val="24"/>
          <w:szCs w:val="24"/>
        </w:rPr>
        <w:t xml:space="preserve"> http://duma-volchansk.ru</w:t>
      </w:r>
      <w:r w:rsidRPr="00BF2EB6">
        <w:rPr>
          <w:rFonts w:ascii="Times New Roman" w:hAnsi="Times New Roman"/>
          <w:sz w:val="24"/>
          <w:szCs w:val="24"/>
        </w:rPr>
        <w:t>.</w:t>
      </w:r>
    </w:p>
    <w:p w:rsidR="00084F7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B6" w:rsidRDefault="00BF2EB6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B6" w:rsidRPr="00BF2EB6" w:rsidRDefault="00BF2EB6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4F7D" w:rsidRPr="00BF2EB6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33" w:type="dxa"/>
        <w:tblLook w:val="04A0" w:firstRow="1" w:lastRow="0" w:firstColumn="1" w:lastColumn="0" w:noHBand="0" w:noVBand="1"/>
      </w:tblPr>
      <w:tblGrid>
        <w:gridCol w:w="5495"/>
        <w:gridCol w:w="4838"/>
      </w:tblGrid>
      <w:tr w:rsidR="006D12B3" w:rsidRPr="00BF2EB6" w:rsidTr="00BF2EB6">
        <w:trPr>
          <w:trHeight w:val="441"/>
        </w:trPr>
        <w:tc>
          <w:tcPr>
            <w:tcW w:w="5495" w:type="dxa"/>
          </w:tcPr>
          <w:p w:rsid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6D12B3" w:rsidRP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D12B3" w:rsidRP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D12B3" w:rsidRP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F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F2EB6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</w:p>
          <w:p w:rsidR="006D12B3" w:rsidRPr="00BF2EB6" w:rsidRDefault="00BF2EB6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B3"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Волчанской  городской Думы                            </w:t>
            </w:r>
          </w:p>
          <w:p w:rsidR="00BF2EB6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D12B3" w:rsidRPr="00BF2EB6" w:rsidRDefault="00BF2EB6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D12B3" w:rsidRPr="00BF2EB6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440F66" w:rsidRPr="00BF2EB6" w:rsidRDefault="00440F66" w:rsidP="00C04D29">
      <w:pPr>
        <w:rPr>
          <w:sz w:val="24"/>
          <w:szCs w:val="24"/>
        </w:rPr>
      </w:pPr>
    </w:p>
    <w:sectPr w:rsidR="00440F66" w:rsidRPr="00BF2EB6" w:rsidSect="002165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59"/>
    <w:multiLevelType w:val="hybridMultilevel"/>
    <w:tmpl w:val="007CE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253C1"/>
    <w:multiLevelType w:val="hybridMultilevel"/>
    <w:tmpl w:val="CA62C8EC"/>
    <w:lvl w:ilvl="0" w:tplc="CC54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571F"/>
    <w:multiLevelType w:val="hybridMultilevel"/>
    <w:tmpl w:val="3F5CF8A8"/>
    <w:lvl w:ilvl="0" w:tplc="CC54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E2DE9"/>
    <w:multiLevelType w:val="hybridMultilevel"/>
    <w:tmpl w:val="F87C5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292A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5">
    <w:nsid w:val="1A932151"/>
    <w:multiLevelType w:val="hybridMultilevel"/>
    <w:tmpl w:val="8466DAD4"/>
    <w:lvl w:ilvl="0" w:tplc="FDEE4CD2">
      <w:start w:val="1"/>
      <w:numFmt w:val="decimal"/>
      <w:lvlText w:val="%1.2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83223E"/>
    <w:multiLevelType w:val="hybridMultilevel"/>
    <w:tmpl w:val="A8DECAE4"/>
    <w:lvl w:ilvl="0" w:tplc="CC54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A945E3"/>
    <w:multiLevelType w:val="hybridMultilevel"/>
    <w:tmpl w:val="C0F03F84"/>
    <w:lvl w:ilvl="0" w:tplc="CC54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C6F7D"/>
    <w:multiLevelType w:val="hybridMultilevel"/>
    <w:tmpl w:val="BCF46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F78A1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10">
    <w:nsid w:val="2C905375"/>
    <w:multiLevelType w:val="hybridMultilevel"/>
    <w:tmpl w:val="7132F320"/>
    <w:lvl w:ilvl="0" w:tplc="889A163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3659B7"/>
    <w:multiLevelType w:val="hybridMultilevel"/>
    <w:tmpl w:val="D49627E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FD00794"/>
    <w:multiLevelType w:val="hybridMultilevel"/>
    <w:tmpl w:val="F2EE2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E6851FE"/>
    <w:multiLevelType w:val="hybridMultilevel"/>
    <w:tmpl w:val="6FAA573A"/>
    <w:lvl w:ilvl="0" w:tplc="1B52724E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3ED82766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16">
    <w:nsid w:val="40E25E80"/>
    <w:multiLevelType w:val="hybridMultilevel"/>
    <w:tmpl w:val="821CF198"/>
    <w:lvl w:ilvl="0" w:tplc="088A0C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B3066E"/>
    <w:multiLevelType w:val="hybridMultilevel"/>
    <w:tmpl w:val="9A380014"/>
    <w:lvl w:ilvl="0" w:tplc="088A0C56">
      <w:start w:val="1"/>
      <w:numFmt w:val="decimal"/>
      <w:lvlText w:val="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625A59"/>
    <w:multiLevelType w:val="hybridMultilevel"/>
    <w:tmpl w:val="93629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234BA4"/>
    <w:multiLevelType w:val="hybridMultilevel"/>
    <w:tmpl w:val="3558D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3315D1"/>
    <w:multiLevelType w:val="hybridMultilevel"/>
    <w:tmpl w:val="6F3230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6CE5F03"/>
    <w:multiLevelType w:val="hybridMultilevel"/>
    <w:tmpl w:val="6234BFDE"/>
    <w:lvl w:ilvl="0" w:tplc="1B52724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714A53"/>
    <w:multiLevelType w:val="hybridMultilevel"/>
    <w:tmpl w:val="9884A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03A97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24">
    <w:nsid w:val="71454268"/>
    <w:multiLevelType w:val="hybridMultilevel"/>
    <w:tmpl w:val="C0BC71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1C84BD7"/>
    <w:multiLevelType w:val="hybridMultilevel"/>
    <w:tmpl w:val="5EEE64D6"/>
    <w:lvl w:ilvl="0" w:tplc="FDEE4CD2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585CD8"/>
    <w:multiLevelType w:val="hybridMultilevel"/>
    <w:tmpl w:val="2B1C283E"/>
    <w:lvl w:ilvl="0" w:tplc="FDEE4CD2">
      <w:start w:val="1"/>
      <w:numFmt w:val="decimal"/>
      <w:lvlText w:val="%1.2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5"/>
  </w:num>
  <w:num w:numId="5">
    <w:abstractNumId w:val="11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8"/>
  </w:num>
  <w:num w:numId="11">
    <w:abstractNumId w:val="25"/>
  </w:num>
  <w:num w:numId="12">
    <w:abstractNumId w:val="5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26"/>
  </w:num>
  <w:num w:numId="18">
    <w:abstractNumId w:val="1"/>
  </w:num>
  <w:num w:numId="19">
    <w:abstractNumId w:val="14"/>
  </w:num>
  <w:num w:numId="20">
    <w:abstractNumId w:val="6"/>
  </w:num>
  <w:num w:numId="21">
    <w:abstractNumId w:val="12"/>
  </w:num>
  <w:num w:numId="22">
    <w:abstractNumId w:val="22"/>
  </w:num>
  <w:num w:numId="23">
    <w:abstractNumId w:val="3"/>
  </w:num>
  <w:num w:numId="24">
    <w:abstractNumId w:val="10"/>
  </w:num>
  <w:num w:numId="25">
    <w:abstractNumId w:val="18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12B3"/>
    <w:rsid w:val="000162D7"/>
    <w:rsid w:val="00046264"/>
    <w:rsid w:val="000759A4"/>
    <w:rsid w:val="00084F7D"/>
    <w:rsid w:val="000B2E1E"/>
    <w:rsid w:val="000C64E8"/>
    <w:rsid w:val="0012031D"/>
    <w:rsid w:val="00150264"/>
    <w:rsid w:val="00153457"/>
    <w:rsid w:val="0019588C"/>
    <w:rsid w:val="00216502"/>
    <w:rsid w:val="002A6DDA"/>
    <w:rsid w:val="002B4506"/>
    <w:rsid w:val="003542DA"/>
    <w:rsid w:val="003668CF"/>
    <w:rsid w:val="00376FD6"/>
    <w:rsid w:val="004162C6"/>
    <w:rsid w:val="00425383"/>
    <w:rsid w:val="00440F66"/>
    <w:rsid w:val="00473B52"/>
    <w:rsid w:val="0055343F"/>
    <w:rsid w:val="00586E1D"/>
    <w:rsid w:val="005F1E0A"/>
    <w:rsid w:val="00690798"/>
    <w:rsid w:val="006B1442"/>
    <w:rsid w:val="006D12B3"/>
    <w:rsid w:val="006F1D82"/>
    <w:rsid w:val="00817C75"/>
    <w:rsid w:val="008E0714"/>
    <w:rsid w:val="009028A8"/>
    <w:rsid w:val="00A50994"/>
    <w:rsid w:val="00A93E2D"/>
    <w:rsid w:val="00AD3A35"/>
    <w:rsid w:val="00B23156"/>
    <w:rsid w:val="00B343B1"/>
    <w:rsid w:val="00B454EB"/>
    <w:rsid w:val="00B52F1F"/>
    <w:rsid w:val="00BB121F"/>
    <w:rsid w:val="00BF2EB6"/>
    <w:rsid w:val="00C04D29"/>
    <w:rsid w:val="00C649AE"/>
    <w:rsid w:val="00C85777"/>
    <w:rsid w:val="00C95950"/>
    <w:rsid w:val="00CC151F"/>
    <w:rsid w:val="00D13FCA"/>
    <w:rsid w:val="00D771FB"/>
    <w:rsid w:val="00DA77B6"/>
    <w:rsid w:val="00E01426"/>
    <w:rsid w:val="00E0569F"/>
    <w:rsid w:val="00E63074"/>
    <w:rsid w:val="00F001C1"/>
    <w:rsid w:val="00F12FBF"/>
    <w:rsid w:val="00F30EC3"/>
    <w:rsid w:val="00F845DE"/>
    <w:rsid w:val="00F90CD2"/>
    <w:rsid w:val="00FA5B3B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D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D12B3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46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6DE3385670FB0521F4F9FB69B84267444308C28E992E209EE8C3EF4BE998CD34168F4FFC0C0F5B5BI" TargetMode="External"/><Relationship Id="rId13" Type="http://schemas.openxmlformats.org/officeDocument/2006/relationships/hyperlink" Target="consultantplus://offline/ref=D8F2D8F620E182F7F99E502CE6C0B9F76364C5345ED972C1B10143BF112AC957EEE246DE2DFDDA26Z0T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1B590091F1F73E4CB5753FBCA8AB51C5FE9EBA83975AF5C24CF1FDCC2CEE396474E99F57C6B18DYAf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D20CF08FA8C77C3379A1102D420055F31CCC904525CCFBE0916D0596BCB8F410DEAA0D9DCF49B0m5k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F2D8F620E182F7F99E502CE6C0B9F76364C5345ED972C1B10143BF112AC957EEE246DE2DFDDA24Z0T1J" TargetMode="External"/><Relationship Id="rId10" Type="http://schemas.openxmlformats.org/officeDocument/2006/relationships/hyperlink" Target="consultantplus://offline/ref=58C46DE3385670FB0521F4F9FB69B84267444308C28E992E209EE8C3EF4BE998CD34168F4FFC0C0D5B5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46DE3385670FB0521F4F9FB69B84267444308C28E992E209EE8C3EF4BE998CD34168F4FFC0C0E5B5CI" TargetMode="External"/><Relationship Id="rId14" Type="http://schemas.openxmlformats.org/officeDocument/2006/relationships/hyperlink" Target="consultantplus://offline/ref=D8F2D8F620E182F7F99E502CE6C0B9F76364C5345ED972C1B10143BF112AC957EEE246DE2DFDDA27Z0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8D68-DC71-4549-964E-5684BC5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8</cp:revision>
  <cp:lastPrinted>2016-08-26T04:52:00Z</cp:lastPrinted>
  <dcterms:created xsi:type="dcterms:W3CDTF">2016-08-15T09:53:00Z</dcterms:created>
  <dcterms:modified xsi:type="dcterms:W3CDTF">2016-08-26T04:53:00Z</dcterms:modified>
</cp:coreProperties>
</file>