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DB5859" wp14:editId="1BD9069B">
            <wp:simplePos x="0" y="0"/>
            <wp:positionH relativeFrom="column">
              <wp:posOffset>2994025</wp:posOffset>
            </wp:positionH>
            <wp:positionV relativeFrom="paragraph">
              <wp:posOffset>59690</wp:posOffset>
            </wp:positionV>
            <wp:extent cx="371475" cy="590550"/>
            <wp:effectExtent l="0" t="0" r="9525" b="0"/>
            <wp:wrapNone/>
            <wp:docPr id="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br/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18.03.2015г.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 ч.                                                                                                             № 3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 заседаний администрации Волчанского городского округа</w:t>
      </w:r>
    </w:p>
    <w:p w:rsidR="00357CC8" w:rsidRDefault="00357CC8" w:rsidP="00357C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– глава Волчанского городского округа Вервейн А.В.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начальник юридического отдела администрации Волчанского городского округа Кукобин М.В.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руководители органов местного самоуправления Волчанского городского округа, специалисты структурных подразделений администрации Волчанского городского округа.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357CC8" w:rsidRDefault="00357CC8" w:rsidP="00357C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Решения Волчанской городской Думы «О внесении изменений в Устав Волчанского городского округа».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Кукобин М.В.: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Публичные слушания проводятся на основании постановления главы Волчанского городского округа от 27.02.2015г. № 131 «О проведении публичных слушаний в Волчанском городском округе».</w:t>
      </w:r>
    </w:p>
    <w:p w:rsidR="00357CC8" w:rsidRDefault="00357CC8" w:rsidP="00357C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Открываю настоящие публичные слушания  по обсуждению проекта Решения Волчанской городской Думы «О внесении изменений в Устав Волчанского городского округа».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Целью принятия указанного решения является приведение Устава Волчанского городского округа в соответствие  с требованиями Федерального законодательства, а именно в соответствие с Федеральными законами:  </w:t>
      </w:r>
      <w:r>
        <w:rPr>
          <w:rFonts w:ascii="Times New Roman" w:hAnsi="Times New Roman"/>
          <w:sz w:val="28"/>
          <w:szCs w:val="28"/>
        </w:rPr>
        <w:tab/>
        <w:t xml:space="preserve">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Федерации;</w:t>
      </w:r>
      <w:proofErr w:type="gramEnd"/>
      <w:r>
        <w:rPr>
          <w:rFonts w:ascii="Times New Roman" w:hAnsi="Times New Roman"/>
          <w:sz w:val="28"/>
          <w:szCs w:val="28"/>
        </w:rPr>
        <w:t xml:space="preserve"> от 31.12.2014 № 499-ФЗ «О внесении изменений в </w:t>
      </w:r>
      <w:r>
        <w:rPr>
          <w:rFonts w:ascii="Times New Roman" w:hAnsi="Times New Roman"/>
          <w:sz w:val="28"/>
          <w:szCs w:val="28"/>
        </w:rPr>
        <w:lastRenderedPageBreak/>
        <w:t>Земельный кодекс и отдельные законодательные акты Российской Федерации».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разработке указанного решения, положений способствующих созданию условий для проявления коррупции не выявлено. 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Замечаний и предложений по представленному проекту решения не поступило.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1.Рекомендовать Думе Волчанского городского округа рассмотреть вопрос о принятии Решения «О внесении изменений в Устав Волчанского городского округа».</w:t>
      </w:r>
    </w:p>
    <w:p w:rsidR="00357CC8" w:rsidRDefault="00357CC8" w:rsidP="00357C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настоящий протокол главе Волчанского городского округа.</w:t>
      </w:r>
    </w:p>
    <w:p w:rsidR="00357CC8" w:rsidRDefault="00357CC8" w:rsidP="00357C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настоящий протокол в газете «Муниципальный Вестник».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публичных слушаниях                                                                А.В. Вервейн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  М.В. Кукобин</w:t>
      </w: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CC8" w:rsidRDefault="00357CC8" w:rsidP="00357C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77E2" w:rsidRDefault="00FA77E2">
      <w:bookmarkStart w:id="0" w:name="_GoBack"/>
      <w:bookmarkEnd w:id="0"/>
    </w:p>
    <w:sectPr w:rsidR="00FA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E68"/>
    <w:multiLevelType w:val="hybridMultilevel"/>
    <w:tmpl w:val="ECA2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58"/>
    <w:rsid w:val="00357CC8"/>
    <w:rsid w:val="00454258"/>
    <w:rsid w:val="00F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2015-03-19T04:21:00Z</dcterms:created>
  <dcterms:modified xsi:type="dcterms:W3CDTF">2015-03-19T04:21:00Z</dcterms:modified>
</cp:coreProperties>
</file>