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5BE2" w:rsidRPr="007206B9" w:rsidRDefault="00095BE2">
      <w:pPr>
        <w:rPr>
          <w:color w:val="auto"/>
        </w:rPr>
      </w:pPr>
    </w:p>
    <w:p w:rsidR="00095BE2" w:rsidRPr="007206B9" w:rsidRDefault="00095BE2">
      <w:pPr>
        <w:rPr>
          <w:rFonts w:ascii="Times New Roman" w:hAnsi="Times New Roman" w:cs="Times New Roman"/>
          <w:color w:val="auto"/>
          <w:sz w:val="28"/>
          <w:szCs w:val="28"/>
        </w:rPr>
      </w:pPr>
      <w:bookmarkStart w:id="0" w:name="_Toc472352439"/>
    </w:p>
    <w:bookmarkEnd w:id="0"/>
    <w:p w:rsidR="00095BE2" w:rsidRPr="007206B9" w:rsidRDefault="00095BE2" w:rsidP="00E142AE">
      <w:pPr>
        <w:tabs>
          <w:tab w:val="left" w:pos="7020"/>
        </w:tabs>
        <w:spacing w:line="240" w:lineRule="auto"/>
        <w:ind w:left="709"/>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w:t>
      </w:r>
      <w:bookmarkStart w:id="1" w:name="_GoBack"/>
      <w:bookmarkEnd w:id="1"/>
      <w:r w:rsidRPr="007206B9">
        <w:rPr>
          <w:rFonts w:ascii="Times New Roman" w:hAnsi="Times New Roman" w:cs="Times New Roman"/>
          <w:b/>
          <w:bCs/>
          <w:color w:val="auto"/>
          <w:sz w:val="24"/>
          <w:szCs w:val="24"/>
        </w:rPr>
        <w:t>РОДСКОГО ОКРУГА</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3469B6">
      <w:pPr>
        <w:pStyle w:val="1"/>
        <w:numPr>
          <w:ilvl w:val="0"/>
          <w:numId w:val="0"/>
        </w:numPr>
        <w:ind w:left="450"/>
        <w:jc w:val="center"/>
        <w:rPr>
          <w:rFonts w:ascii="Times New Roman" w:hAnsi="Times New Roman" w:cs="Times New Roman"/>
          <w:b/>
          <w:bCs/>
          <w:color w:val="auto"/>
          <w:sz w:val="28"/>
          <w:szCs w:val="28"/>
        </w:rPr>
      </w:pPr>
      <w:bookmarkStart w:id="2" w:name="Par47"/>
      <w:bookmarkEnd w:id="2"/>
      <w:r w:rsidRPr="007206B9">
        <w:rPr>
          <w:rFonts w:ascii="Times New Roman" w:hAnsi="Times New Roman" w:cs="Times New Roman"/>
          <w:color w:val="auto"/>
          <w:sz w:val="24"/>
          <w:szCs w:val="24"/>
        </w:rPr>
        <w:t xml:space="preserve">1. ОБЩИЕ ПОЛОЖЕНИЯ, </w:t>
      </w:r>
      <w:bookmarkStart w:id="3" w:name="_Toc472352440"/>
      <w:r w:rsidRPr="007206B9">
        <w:rPr>
          <w:rFonts w:ascii="Times New Roman" w:hAnsi="Times New Roman" w:cs="Times New Roman"/>
          <w:color w:val="auto"/>
          <w:sz w:val="24"/>
          <w:szCs w:val="24"/>
        </w:rPr>
        <w:t>ПРИНЦИПЫ И ПОДХОДЫ</w:t>
      </w:r>
      <w:bookmarkEnd w:id="3"/>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8"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9"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095BE2" w:rsidRPr="007206B9" w:rsidRDefault="00095BE2"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095BE2" w:rsidRPr="007206B9" w:rsidRDefault="00095BE2"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3) Отдел полиции № 10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69"/>
      <w:bookmarkEnd w:id="4"/>
      <w:r w:rsidRPr="007206B9">
        <w:rPr>
          <w:rFonts w:ascii="Times New Roman" w:hAnsi="Times New Roman" w:cs="Times New Roman"/>
          <w:color w:val="auto"/>
          <w:sz w:val="24"/>
          <w:szCs w:val="24"/>
        </w:rPr>
        <w:t>2. ОСНОВНЫЕ ПОНЯТИЯ</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территории городского округа - комплекс предусмотренных правилами благоустройства территории Волчанского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Прилегающая территория - часть территории Волчанского городского округа, примыкающая к отведенной и дополнительно закрепленная в порядке, предусмотренным действующим законодательством и нормативно-правовыми актами органов местного самоуправления.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Зеленые насаждения - деревья, древесно-кустарниковая растительность, травяной покров, цветники, газоны, клумбы и тому подобное.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10"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w:t>
      </w:r>
      <w:r w:rsidRPr="007206B9">
        <w:rPr>
          <w:rFonts w:ascii="Times New Roman" w:hAnsi="Times New Roman" w:cs="Times New Roman"/>
          <w:color w:val="auto"/>
          <w:sz w:val="24"/>
          <w:szCs w:val="24"/>
        </w:rPr>
        <w:lastRenderedPageBreak/>
        <w:t>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16"/>
      <w:bookmarkEnd w:id="5"/>
      <w:r w:rsidRPr="007206B9">
        <w:rPr>
          <w:rFonts w:ascii="Times New Roman" w:hAnsi="Times New Roman" w:cs="Times New Roman"/>
          <w:color w:val="auto"/>
          <w:sz w:val="24"/>
          <w:szCs w:val="24"/>
        </w:rPr>
        <w:t>3. САНИТАРНОЕ СОДЕРЖАНИЕ</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w:t>
      </w:r>
      <w:r w:rsidRPr="007206B9">
        <w:rPr>
          <w:rFonts w:ascii="Times New Roman" w:hAnsi="Times New Roman" w:cs="Times New Roman"/>
          <w:color w:val="auto"/>
          <w:sz w:val="24"/>
          <w:szCs w:val="24"/>
        </w:rPr>
        <w:lastRenderedPageBreak/>
        <w:t>мероприятия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6" w:name="Par139"/>
      <w:bookmarkEnd w:id="6"/>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41"/>
      <w:bookmarkEnd w:id="7"/>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150"/>
      <w:bookmarkEnd w:id="8"/>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б) здания, включая жилые дома (в том числе индивидуальной застройки):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w:t>
      </w:r>
      <w:r w:rsidRPr="007206B9">
        <w:rPr>
          <w:rFonts w:ascii="Times New Roman" w:hAnsi="Times New Roman" w:cs="Times New Roman"/>
          <w:color w:val="auto"/>
          <w:sz w:val="24"/>
          <w:szCs w:val="24"/>
        </w:rPr>
        <w:lastRenderedPageBreak/>
        <w:t>которым отведена данная территория.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заключать договоры на сбор, вывоз и размещение отходов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w:t>
      </w:r>
      <w:r w:rsidRPr="007206B9">
        <w:rPr>
          <w:rFonts w:ascii="Times New Roman" w:hAnsi="Times New Roman" w:cs="Times New Roman"/>
          <w:color w:val="auto"/>
          <w:sz w:val="24"/>
          <w:szCs w:val="24"/>
        </w:rPr>
        <w:lastRenderedPageBreak/>
        <w:t>организации, допустившие нарушения.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w:t>
      </w:r>
      <w:r w:rsidRPr="007206B9">
        <w:rPr>
          <w:rFonts w:ascii="Times New Roman" w:hAnsi="Times New Roman" w:cs="Times New Roman"/>
          <w:color w:val="auto"/>
          <w:sz w:val="24"/>
          <w:szCs w:val="24"/>
        </w:rPr>
        <w:lastRenderedPageBreak/>
        <w:t>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9" w:name="Par215"/>
      <w:bookmarkEnd w:id="9"/>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4.38. Физическим лицам, владельцам (пользователям) индивидуальных жилых домов, </w:t>
      </w:r>
      <w:r w:rsidRPr="007206B9">
        <w:rPr>
          <w:rFonts w:ascii="Times New Roman" w:hAnsi="Times New Roman" w:cs="Times New Roman"/>
          <w:color w:val="auto"/>
          <w:sz w:val="24"/>
          <w:szCs w:val="24"/>
        </w:rPr>
        <w:lastRenderedPageBreak/>
        <w:t>юридическим лицам всех организационно-правовых форм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53"/>
      <w:bookmarkEnd w:id="10"/>
      <w:r w:rsidRPr="007206B9">
        <w:rPr>
          <w:rFonts w:ascii="Times New Roman" w:hAnsi="Times New Roman" w:cs="Times New Roman"/>
          <w:color w:val="auto"/>
          <w:sz w:val="24"/>
          <w:szCs w:val="24"/>
        </w:rPr>
        <w:t>5. УБОРКА ТЕРРИТОРИИ</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w:t>
      </w:r>
      <w:r w:rsidRPr="007206B9">
        <w:rPr>
          <w:rFonts w:ascii="Times New Roman" w:hAnsi="Times New Roman" w:cs="Times New Roman"/>
          <w:color w:val="auto"/>
          <w:sz w:val="24"/>
          <w:szCs w:val="24"/>
        </w:rPr>
        <w:lastRenderedPageBreak/>
        <w:t>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294"/>
      <w:bookmarkEnd w:id="11"/>
      <w:r w:rsidRPr="007206B9">
        <w:rPr>
          <w:rFonts w:ascii="Times New Roman" w:hAnsi="Times New Roman" w:cs="Times New Roman"/>
          <w:color w:val="auto"/>
          <w:sz w:val="24"/>
          <w:szCs w:val="24"/>
        </w:rPr>
        <w:t>6. ЗИМНЯЯ УБОРКА ДВОРОВЫХ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04"/>
      <w:bookmarkEnd w:id="12"/>
      <w:r w:rsidRPr="007206B9">
        <w:rPr>
          <w:rFonts w:ascii="Times New Roman" w:hAnsi="Times New Roman" w:cs="Times New Roman"/>
          <w:color w:val="auto"/>
          <w:sz w:val="24"/>
          <w:szCs w:val="24"/>
        </w:rPr>
        <w:t xml:space="preserve">7. УБОРКА ТЕРРИТОРИИ ВОЛЧАНСКОГО  ГОРОДСКОГО ОКРУГА </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7.10. Высота травяного покрова на придорожной полосе отвода (кювета) не должна превышать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7) не допускать складирование и хранение вне дворовой части строительных материалов, </w:t>
      </w:r>
      <w:r w:rsidRPr="007206B9">
        <w:rPr>
          <w:rFonts w:ascii="Times New Roman" w:hAnsi="Times New Roman" w:cs="Times New Roman"/>
          <w:color w:val="auto"/>
          <w:sz w:val="24"/>
          <w:szCs w:val="24"/>
        </w:rPr>
        <w:lastRenderedPageBreak/>
        <w:t>угля, дров и других предметов (более 3-х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37"/>
      <w:bookmarkEnd w:id="13"/>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8.1. Подметание дворовых территорий, внутридворовых проездов и тротуаров от смета, пыли и мелкого бытового мусора, их мойка осуществляются предприятиями жилищно-коммунального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346"/>
      <w:bookmarkEnd w:id="14"/>
      <w:r w:rsidRPr="007206B9">
        <w:rPr>
          <w:rFonts w:ascii="Times New Roman" w:hAnsi="Times New Roman" w:cs="Times New Roman"/>
          <w:color w:val="auto"/>
          <w:sz w:val="24"/>
          <w:szCs w:val="24"/>
        </w:rPr>
        <w:t>9. ПОРЯДОК СОДЕРЖАНИЯ ЭЛЕМЕНТОВ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w:t>
      </w:r>
      <w:r w:rsidRPr="007206B9">
        <w:rPr>
          <w:rFonts w:ascii="Times New Roman" w:hAnsi="Times New Roman" w:cs="Times New Roman"/>
          <w:color w:val="auto"/>
          <w:sz w:val="24"/>
          <w:szCs w:val="24"/>
        </w:rPr>
        <w:lastRenderedPageBreak/>
        <w:t>уполномоченным собственником.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Входы в помещения торговых объектов, объектов общественного питания, предприятий, </w:t>
      </w:r>
      <w:r w:rsidRPr="007206B9">
        <w:rPr>
          <w:rFonts w:ascii="Times New Roman" w:hAnsi="Times New Roman" w:cs="Times New Roman"/>
          <w:color w:val="auto"/>
          <w:sz w:val="24"/>
          <w:szCs w:val="24"/>
        </w:rPr>
        <w:lastRenderedPageBreak/>
        <w:t>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запрещается самовольное переоборудование фасадов зданий и их конструктивных </w:t>
      </w:r>
      <w:r w:rsidRPr="007206B9">
        <w:rPr>
          <w:rFonts w:ascii="Times New Roman" w:hAnsi="Times New Roman" w:cs="Times New Roman"/>
          <w:color w:val="auto"/>
          <w:sz w:val="24"/>
          <w:szCs w:val="24"/>
        </w:rPr>
        <w:lastRenderedPageBreak/>
        <w:t>элементов;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 запрещается производить смену изображений (плакатов) на рекламных конструкциях с заездом автотранспорта на газоны;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34) поверхность дорожных знаков должна быть чистой, без повреждений, затрудняющих </w:t>
      </w:r>
      <w:r w:rsidRPr="007206B9">
        <w:rPr>
          <w:rFonts w:ascii="Times New Roman" w:hAnsi="Times New Roman" w:cs="Times New Roman"/>
          <w:color w:val="auto"/>
          <w:sz w:val="24"/>
          <w:szCs w:val="24"/>
        </w:rPr>
        <w:lastRenderedPageBreak/>
        <w:t>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1"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запрещается хранить мусор на территории кладбища, загромождение и засорение </w:t>
      </w:r>
      <w:r w:rsidRPr="007206B9">
        <w:rPr>
          <w:rFonts w:ascii="Times New Roman" w:hAnsi="Times New Roman" w:cs="Times New Roman"/>
          <w:color w:val="auto"/>
          <w:sz w:val="24"/>
          <w:szCs w:val="24"/>
        </w:rPr>
        <w:lastRenderedPageBreak/>
        <w:t>территории металлическим ломом, строительными и бытовыми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5" w:name="Par440"/>
      <w:bookmarkEnd w:id="15"/>
      <w:r w:rsidRPr="007206B9">
        <w:rPr>
          <w:rFonts w:ascii="Times New Roman" w:hAnsi="Times New Roman" w:cs="Times New Roman"/>
          <w:color w:val="auto"/>
          <w:sz w:val="24"/>
          <w:szCs w:val="24"/>
        </w:rPr>
        <w:t>10. СОДЕРЖАНИЕ И ОХРАНА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Pr="007206B9">
        <w:rPr>
          <w:rFonts w:ascii="Times New Roman" w:hAnsi="Times New Roman" w:cs="Times New Roman"/>
          <w:color w:val="auto"/>
          <w:sz w:val="24"/>
          <w:szCs w:val="24"/>
        </w:rPr>
        <w:lastRenderedPageBreak/>
        <w:t>регулирования движения, при наличии соответствующего разрешения, выданного в соответствии с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посадку тополей и других деревьев, засоряющих территорию и воздух во время цветения и плодоношения;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6" w:name="Par493"/>
      <w:bookmarkEnd w:id="16"/>
      <w:r w:rsidRPr="007206B9">
        <w:rPr>
          <w:rFonts w:ascii="Times New Roman" w:hAnsi="Times New Roman" w:cs="Times New Roman"/>
          <w:color w:val="auto"/>
          <w:sz w:val="24"/>
          <w:szCs w:val="24"/>
        </w:rPr>
        <w:t xml:space="preserve">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w:t>
      </w:r>
      <w:r w:rsidRPr="007206B9">
        <w:rPr>
          <w:rFonts w:ascii="Times New Roman" w:hAnsi="Times New Roman" w:cs="Times New Roman"/>
          <w:color w:val="auto"/>
          <w:sz w:val="24"/>
          <w:szCs w:val="24"/>
        </w:rPr>
        <w:lastRenderedPageBreak/>
        <w:t>объеме.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10"/>
      <w:bookmarkEnd w:id="17"/>
      <w:r w:rsidRPr="007206B9">
        <w:rPr>
          <w:rFonts w:ascii="Times New Roman" w:hAnsi="Times New Roman" w:cs="Times New Roman"/>
          <w:color w:val="auto"/>
          <w:sz w:val="24"/>
          <w:szCs w:val="24"/>
        </w:rPr>
        <w:t>11. СОДЕРЖАНИЕ И ЭКСПЛУАТАЦИЯ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перегон по улицам населенных пунктов, имеющим твердое покрытие, машин на </w:t>
      </w:r>
      <w:r w:rsidRPr="007206B9">
        <w:rPr>
          <w:rFonts w:ascii="Times New Roman" w:hAnsi="Times New Roman" w:cs="Times New Roman"/>
          <w:color w:val="auto"/>
          <w:sz w:val="24"/>
          <w:szCs w:val="24"/>
        </w:rPr>
        <w:lastRenderedPageBreak/>
        <w:t>гусеничном ходу;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организациями в ведении которых находятся коммуникации.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26"/>
      <w:bookmarkEnd w:id="18"/>
      <w:r w:rsidRPr="007206B9">
        <w:rPr>
          <w:rFonts w:ascii="Times New Roman" w:hAnsi="Times New Roman" w:cs="Times New Roman"/>
          <w:color w:val="auto"/>
          <w:sz w:val="24"/>
          <w:szCs w:val="24"/>
        </w:rPr>
        <w:t>12. ОРГАНИЗАЦИЯ АВТОМОБИЛЬНЫХ СТОЯНОК</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w:t>
      </w:r>
      <w:r w:rsidRPr="007206B9">
        <w:rPr>
          <w:rFonts w:ascii="Times New Roman" w:hAnsi="Times New Roman" w:cs="Times New Roman"/>
          <w:color w:val="auto"/>
          <w:sz w:val="24"/>
          <w:szCs w:val="24"/>
        </w:rPr>
        <w:lastRenderedPageBreak/>
        <w:t>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45"/>
      <w:bookmarkEnd w:id="19"/>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w:t>
      </w:r>
      <w:r w:rsidRPr="007206B9">
        <w:rPr>
          <w:rFonts w:ascii="Times New Roman" w:hAnsi="Times New Roman" w:cs="Times New Roman"/>
          <w:color w:val="auto"/>
          <w:sz w:val="24"/>
          <w:szCs w:val="24"/>
        </w:rPr>
        <w:lastRenderedPageBreak/>
        <w:t>утвержденному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59"/>
      <w:bookmarkEnd w:id="20"/>
      <w:r w:rsidRPr="007206B9">
        <w:rPr>
          <w:rFonts w:ascii="Times New Roman" w:hAnsi="Times New Roman" w:cs="Times New Roman"/>
          <w:color w:val="auto"/>
          <w:sz w:val="24"/>
          <w:szCs w:val="24"/>
        </w:rPr>
        <w:t>14. ПОРЯДОК СОДЕРЖАНИЯ ПОДЗЕМНЫХ ИНЖЕНЕРНЫХ СЕТЕЙ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складирование строительных материалов и конструкций, грунта, мусора, снега и </w:t>
      </w:r>
      <w:r w:rsidRPr="007206B9">
        <w:rPr>
          <w:rFonts w:ascii="Times New Roman" w:hAnsi="Times New Roman" w:cs="Times New Roman"/>
          <w:color w:val="auto"/>
          <w:sz w:val="24"/>
          <w:szCs w:val="24"/>
        </w:rPr>
        <w:lastRenderedPageBreak/>
        <w:t>прочего.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583"/>
      <w:bookmarkEnd w:id="21"/>
      <w:r w:rsidRPr="007206B9">
        <w:rPr>
          <w:rFonts w:ascii="Times New Roman" w:hAnsi="Times New Roman" w:cs="Times New Roman"/>
          <w:color w:val="auto"/>
          <w:sz w:val="24"/>
          <w:szCs w:val="24"/>
        </w:rPr>
        <w:t>15. ПОРЯДОК ПРОВЕДЕНИЯ ЗЕМЛЯНЫХ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 на проезжей части улиц асфальт и щебень в пределах траншеи разбирать и вывозить в специально отведенное место;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23"/>
      <w:bookmarkEnd w:id="22"/>
      <w:r w:rsidRPr="007206B9">
        <w:rPr>
          <w:rFonts w:ascii="Times New Roman" w:hAnsi="Times New Roman" w:cs="Times New Roman"/>
          <w:color w:val="auto"/>
          <w:sz w:val="24"/>
          <w:szCs w:val="24"/>
        </w:rPr>
        <w:t>16. ТРЕБОВАНИЯ БЛАГОУСТРОЙСТВА ПРИ ОРГАНИЗАЦИИ СТРОИТЕЛЬСТВА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48"/>
      <w:bookmarkEnd w:id="23"/>
      <w:r w:rsidRPr="007206B9">
        <w:rPr>
          <w:rFonts w:ascii="Times New Roman" w:hAnsi="Times New Roman" w:cs="Times New Roman"/>
          <w:color w:val="auto"/>
          <w:sz w:val="24"/>
          <w:szCs w:val="24"/>
        </w:rPr>
        <w:t>17. СОДЕРЖАНИЕ ДОМАШНИХ ЖИВОТНЫХ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61"/>
      <w:bookmarkEnd w:id="24"/>
      <w:r w:rsidRPr="007206B9">
        <w:rPr>
          <w:rFonts w:ascii="Times New Roman" w:hAnsi="Times New Roman" w:cs="Times New Roman"/>
          <w:color w:val="auto"/>
          <w:sz w:val="24"/>
          <w:szCs w:val="24"/>
        </w:rPr>
        <w:t>18. ИСПОЛЬЗОВАНИЕ ВОДНЫХ ОБЪЕКТОВ ОБЩЕГО ПОЛЬЗОВАНИЯ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Pr="007206B9">
        <w:rPr>
          <w:rFonts w:ascii="Times New Roman" w:hAnsi="Times New Roman" w:cs="Times New Roman"/>
          <w:color w:val="auto"/>
          <w:sz w:val="24"/>
          <w:szCs w:val="24"/>
        </w:rPr>
        <w:t>) выезжать на лед на автотранспортных средствах;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685"/>
      <w:bookmarkEnd w:id="25"/>
      <w:r w:rsidRPr="007206B9">
        <w:rPr>
          <w:rFonts w:ascii="Times New Roman" w:hAnsi="Times New Roman" w:cs="Times New Roman"/>
          <w:color w:val="auto"/>
          <w:sz w:val="24"/>
          <w:szCs w:val="24"/>
        </w:rPr>
        <w:t>19. ТРЕБОВАНИЯ К СИСТЕМЕ СБОРА, ТРАНСПОРТИРОВКИ И РАЗМЕЩЕНИЯ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 специальные пункты приема лома черных и цветных металлов;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паспорта опасных отходов (с указанием данных о свойствах опасных отходов, оценки их опасности);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2"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переполнение контейнеров (более чем 2/3 объема), бункеров-накопителей и урн бытовыми отходами и другим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6" w:name="Par784"/>
      <w:bookmarkEnd w:id="26"/>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095BE2" w:rsidRPr="007206B9" w:rsidRDefault="00095BE2" w:rsidP="003469B6">
      <w:pPr>
        <w:pStyle w:val="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lastRenderedPageBreak/>
        <w:t>20.1. Элементы благоустройства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095BE2" w:rsidRPr="007206B9" w:rsidRDefault="00095BE2"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095BE2" w:rsidRPr="007206B9" w:rsidRDefault="00095BE2" w:rsidP="003469B6">
      <w:pPr>
        <w:pStyle w:val="1"/>
        <w:numPr>
          <w:ilvl w:val="0"/>
          <w:numId w:val="0"/>
        </w:numPr>
        <w:jc w:val="center"/>
        <w:rPr>
          <w:rFonts w:ascii="Times New Roman" w:hAnsi="Times New Roman" w:cs="Times New Roman"/>
          <w:color w:val="auto"/>
          <w:sz w:val="24"/>
          <w:szCs w:val="24"/>
        </w:rPr>
      </w:pPr>
      <w:bookmarkStart w:id="27" w:name="_Toc472352443"/>
      <w:r w:rsidRPr="007206B9">
        <w:rPr>
          <w:rFonts w:ascii="Times New Roman" w:hAnsi="Times New Roman" w:cs="Times New Roman"/>
          <w:color w:val="auto"/>
          <w:sz w:val="24"/>
          <w:szCs w:val="24"/>
        </w:rPr>
        <w:t>20.2. Элементы инженерной подготовки и защиты территории</w:t>
      </w:r>
      <w:bookmarkEnd w:id="2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w:t>
      </w:r>
      <w:r w:rsidRPr="007206B9">
        <w:rPr>
          <w:rFonts w:ascii="Times New Roman" w:hAnsi="Times New Roman" w:cs="Times New Roman"/>
          <w:color w:val="auto"/>
          <w:sz w:val="24"/>
          <w:szCs w:val="24"/>
        </w:rPr>
        <w:lastRenderedPageBreak/>
        <w:t>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95BE2" w:rsidRPr="007206B9" w:rsidRDefault="00095BE2" w:rsidP="003469B6">
      <w:pPr>
        <w:pStyle w:val="1"/>
        <w:numPr>
          <w:ilvl w:val="0"/>
          <w:numId w:val="0"/>
        </w:numPr>
        <w:jc w:val="center"/>
        <w:rPr>
          <w:rFonts w:ascii="Times New Roman" w:hAnsi="Times New Roman" w:cs="Times New Roman"/>
          <w:color w:val="auto"/>
          <w:sz w:val="24"/>
          <w:szCs w:val="24"/>
        </w:rPr>
      </w:pPr>
      <w:bookmarkStart w:id="28" w:name="_Toc472352444"/>
      <w:r w:rsidRPr="007206B9">
        <w:rPr>
          <w:rFonts w:ascii="Times New Roman" w:hAnsi="Times New Roman" w:cs="Times New Roman"/>
          <w:color w:val="auto"/>
          <w:sz w:val="24"/>
          <w:szCs w:val="24"/>
        </w:rPr>
        <w:t>20.3. Элементы озеленения</w:t>
      </w:r>
      <w:bookmarkEnd w:id="28"/>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w:t>
      </w:r>
      <w:r w:rsidRPr="007206B9">
        <w:rPr>
          <w:rFonts w:ascii="Times New Roman" w:hAnsi="Times New Roman" w:cs="Times New Roman"/>
          <w:color w:val="auto"/>
          <w:sz w:val="24"/>
          <w:szCs w:val="24"/>
        </w:rPr>
        <w:lastRenderedPageBreak/>
        <w:t>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29" w:name="_Toc472352445"/>
      <w:r w:rsidRPr="007206B9">
        <w:rPr>
          <w:rFonts w:ascii="Times New Roman" w:hAnsi="Times New Roman" w:cs="Times New Roman"/>
          <w:color w:val="auto"/>
          <w:sz w:val="24"/>
          <w:szCs w:val="24"/>
        </w:rPr>
        <w:t>20.4. Виды покрытий</w:t>
      </w:r>
      <w:bookmarkEnd w:id="29"/>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lastRenderedPageBreak/>
        <w:t>- комбинированные, представляющие сочетания покрытий, указанных выше (например, плитка, утопленная в газон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w:t>
      </w:r>
      <w:r w:rsidRPr="007206B9">
        <w:rPr>
          <w:rFonts w:ascii="Times New Roman" w:hAnsi="Times New Roman" w:cs="Times New Roman"/>
          <w:color w:val="auto"/>
          <w:sz w:val="24"/>
          <w:szCs w:val="24"/>
        </w:rPr>
        <w:lastRenderedPageBreak/>
        <w:t>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0" w:name="_Toc472352446"/>
      <w:r w:rsidRPr="007206B9">
        <w:rPr>
          <w:rFonts w:ascii="Times New Roman" w:hAnsi="Times New Roman" w:cs="Times New Roman"/>
          <w:color w:val="auto"/>
          <w:sz w:val="24"/>
          <w:szCs w:val="24"/>
        </w:rPr>
        <w:t>20.5.Ограждения</w:t>
      </w:r>
      <w:bookmarkEnd w:id="30"/>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20.5.6.Сплошное ограждение многоквартирных домов является нежелательным.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1" w:name="_Toc472352447"/>
      <w:r w:rsidRPr="007206B9">
        <w:rPr>
          <w:rFonts w:ascii="Times New Roman" w:hAnsi="Times New Roman" w:cs="Times New Roman"/>
          <w:color w:val="auto"/>
          <w:sz w:val="24"/>
          <w:szCs w:val="24"/>
        </w:rPr>
        <w:t>20.6. Водные устройства</w:t>
      </w:r>
      <w:bookmarkEnd w:id="31"/>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w:t>
      </w:r>
      <w:r w:rsidRPr="007206B9">
        <w:rPr>
          <w:rFonts w:ascii="Times New Roman" w:hAnsi="Times New Roman" w:cs="Times New Roman"/>
          <w:color w:val="auto"/>
          <w:sz w:val="24"/>
          <w:szCs w:val="24"/>
        </w:rPr>
        <w:lastRenderedPageBreak/>
        <w:t>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2"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2"/>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3" w:name="_Toc472352449"/>
      <w:r w:rsidRPr="007206B9">
        <w:rPr>
          <w:rFonts w:ascii="Times New Roman" w:hAnsi="Times New Roman" w:cs="Times New Roman"/>
          <w:color w:val="auto"/>
          <w:sz w:val="24"/>
          <w:szCs w:val="24"/>
        </w:rPr>
        <w:t>20.8.Уличное коммунально-бытовое оборудование</w:t>
      </w:r>
      <w:bookmarkEnd w:id="33"/>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4" w:name="_Toc472352450"/>
      <w:r w:rsidRPr="007206B9">
        <w:rPr>
          <w:rFonts w:ascii="Times New Roman" w:hAnsi="Times New Roman" w:cs="Times New Roman"/>
          <w:color w:val="auto"/>
          <w:sz w:val="24"/>
          <w:szCs w:val="24"/>
        </w:rPr>
        <w:lastRenderedPageBreak/>
        <w:t>20.9.Уличное техническое оборудование</w:t>
      </w:r>
      <w:bookmarkEnd w:id="34"/>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5" w:name="_Toc472352451"/>
      <w:r w:rsidRPr="007206B9">
        <w:rPr>
          <w:rFonts w:ascii="Times New Roman" w:hAnsi="Times New Roman" w:cs="Times New Roman"/>
          <w:color w:val="auto"/>
          <w:sz w:val="24"/>
          <w:szCs w:val="24"/>
        </w:rPr>
        <w:t>20.10.Игровое и спортивное оборудование</w:t>
      </w:r>
      <w:bookmarkEnd w:id="35"/>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w:t>
      </w:r>
      <w:r w:rsidRPr="007206B9">
        <w:rPr>
          <w:rFonts w:ascii="Times New Roman" w:hAnsi="Times New Roman" w:cs="Times New Roman"/>
          <w:color w:val="auto"/>
          <w:sz w:val="24"/>
          <w:szCs w:val="24"/>
        </w:rPr>
        <w:lastRenderedPageBreak/>
        <w:t>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6" w:name="_Toc472352452"/>
      <w:r w:rsidRPr="007206B9">
        <w:rPr>
          <w:rFonts w:ascii="Times New Roman" w:hAnsi="Times New Roman" w:cs="Times New Roman"/>
          <w:color w:val="auto"/>
          <w:sz w:val="24"/>
          <w:szCs w:val="24"/>
        </w:rPr>
        <w:t>20.11.Освещение и осветительное оборудование</w:t>
      </w:r>
      <w:bookmarkEnd w:id="36"/>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7" w:name="_Toc472352453"/>
      <w:r w:rsidRPr="007206B9">
        <w:rPr>
          <w:rFonts w:ascii="Times New Roman" w:hAnsi="Times New Roman" w:cs="Times New Roman"/>
          <w:color w:val="auto"/>
          <w:sz w:val="24"/>
          <w:szCs w:val="24"/>
        </w:rPr>
        <w:t>20.12.МАФ и характерные требования к ним</w:t>
      </w:r>
      <w:bookmarkEnd w:id="3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w:t>
      </w:r>
      <w:r w:rsidRPr="007206B9">
        <w:rPr>
          <w:rFonts w:ascii="Times New Roman" w:hAnsi="Times New Roman" w:cs="Times New Roman"/>
          <w:color w:val="auto"/>
          <w:sz w:val="24"/>
          <w:szCs w:val="24"/>
        </w:rPr>
        <w:lastRenderedPageBreak/>
        <w:t>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095BE2" w:rsidRPr="007206B9" w:rsidRDefault="00095BE2" w:rsidP="003469B6">
      <w:pPr>
        <w:pStyle w:val="af"/>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095BE2" w:rsidRPr="007206B9" w:rsidRDefault="00095BE2" w:rsidP="003469B6">
      <w:pPr>
        <w:pStyle w:val="af"/>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095BE2" w:rsidRPr="007206B9" w:rsidRDefault="00095BE2" w:rsidP="003469B6">
      <w:pPr>
        <w:pStyle w:val="af"/>
        <w:spacing w:before="0" w:beforeAutospacing="0" w:after="0" w:afterAutospacing="0"/>
        <w:ind w:firstLine="720"/>
      </w:pPr>
      <w:r w:rsidRPr="007206B9">
        <w:t>в)  возможность ремонта или замены деталеи МАФ;</w:t>
      </w:r>
    </w:p>
    <w:p w:rsidR="00095BE2" w:rsidRPr="007206B9" w:rsidRDefault="00095BE2" w:rsidP="003469B6">
      <w:pPr>
        <w:pStyle w:val="af"/>
        <w:spacing w:before="0" w:beforeAutospacing="0" w:after="0" w:afterAutospacing="0"/>
        <w:ind w:firstLine="720"/>
      </w:pPr>
      <w:r w:rsidRPr="007206B9">
        <w:t>г)  защиту от образования наледи и снежных заносов, обеспечение стока воды;</w:t>
      </w:r>
    </w:p>
    <w:p w:rsidR="00095BE2" w:rsidRPr="007206B9" w:rsidRDefault="00095BE2" w:rsidP="003469B6">
      <w:pPr>
        <w:pStyle w:val="af"/>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095BE2" w:rsidRPr="007206B9" w:rsidRDefault="00095BE2" w:rsidP="003469B6">
      <w:pPr>
        <w:pStyle w:val="af"/>
        <w:spacing w:before="0" w:beforeAutospacing="0" w:after="0" w:afterAutospacing="0"/>
        <w:ind w:firstLine="720"/>
      </w:pPr>
      <w:r w:rsidRPr="007206B9">
        <w:t>е)  эргономичность конструкций (высоту и наклон спинки, высоту урн и прочее);</w:t>
      </w:r>
    </w:p>
    <w:p w:rsidR="00095BE2" w:rsidRPr="007206B9" w:rsidRDefault="00095BE2" w:rsidP="003469B6">
      <w:pPr>
        <w:pStyle w:val="af"/>
        <w:spacing w:before="0" w:beforeAutospacing="0" w:after="0" w:afterAutospacing="0"/>
        <w:ind w:firstLine="720"/>
      </w:pPr>
      <w:r w:rsidRPr="007206B9">
        <w:t>ж)  расцветку, не вносящую визуальный шум;</w:t>
      </w:r>
    </w:p>
    <w:p w:rsidR="00095BE2" w:rsidRPr="007206B9" w:rsidRDefault="00095BE2" w:rsidP="003469B6">
      <w:pPr>
        <w:pStyle w:val="af"/>
        <w:spacing w:before="0" w:beforeAutospacing="0" w:after="0" w:afterAutospacing="0"/>
        <w:ind w:firstLine="720"/>
      </w:pPr>
      <w:r w:rsidRPr="007206B9">
        <w:t>з)  безопасность для потенциальных пользователеи;</w:t>
      </w:r>
    </w:p>
    <w:p w:rsidR="00095BE2" w:rsidRPr="007206B9" w:rsidRDefault="00095BE2" w:rsidP="003469B6">
      <w:pPr>
        <w:pStyle w:val="af"/>
        <w:spacing w:before="0" w:beforeAutospacing="0" w:after="0" w:afterAutospacing="0"/>
        <w:ind w:firstLine="720"/>
      </w:pPr>
      <w:r w:rsidRPr="007206B9">
        <w:t>и)  стилистическое сочетание с другими МАФ и окружающеи архитектурои;</w:t>
      </w:r>
    </w:p>
    <w:p w:rsidR="00095BE2" w:rsidRPr="007206B9" w:rsidRDefault="00095BE2" w:rsidP="003469B6">
      <w:pPr>
        <w:pStyle w:val="af"/>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095BE2" w:rsidRPr="007206B9" w:rsidRDefault="00095BE2" w:rsidP="003469B6">
      <w:pPr>
        <w:pStyle w:val="af"/>
        <w:spacing w:before="0" w:beforeAutospacing="0" w:after="0" w:afterAutospacing="0"/>
        <w:ind w:firstLine="720"/>
      </w:pPr>
      <w:r w:rsidRPr="007206B9">
        <w:t>а)  расположение, не создающее препятствии для пешеходов;</w:t>
      </w:r>
    </w:p>
    <w:p w:rsidR="00095BE2" w:rsidRPr="007206B9" w:rsidRDefault="00095BE2" w:rsidP="003469B6">
      <w:pPr>
        <w:pStyle w:val="af"/>
        <w:spacing w:before="0" w:beforeAutospacing="0" w:after="0" w:afterAutospacing="0"/>
        <w:ind w:firstLine="720"/>
      </w:pPr>
      <w:r w:rsidRPr="007206B9">
        <w:t>б)  плотная установка на минимальнои площади в местах большого скопления людеи;</w:t>
      </w:r>
    </w:p>
    <w:p w:rsidR="00095BE2" w:rsidRPr="007206B9" w:rsidRDefault="00095BE2" w:rsidP="003469B6">
      <w:pPr>
        <w:pStyle w:val="af"/>
        <w:spacing w:before="0" w:beforeAutospacing="0" w:after="0" w:afterAutospacing="0"/>
        <w:ind w:firstLine="720"/>
      </w:pPr>
      <w:r w:rsidRPr="007206B9">
        <w:t>в)  устойчивость конструкции;</w:t>
      </w:r>
    </w:p>
    <w:p w:rsidR="00095BE2" w:rsidRPr="007206B9" w:rsidRDefault="00095BE2" w:rsidP="003469B6">
      <w:pPr>
        <w:pStyle w:val="af"/>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095BE2" w:rsidRPr="007206B9" w:rsidRDefault="00095BE2" w:rsidP="003469B6">
      <w:pPr>
        <w:pStyle w:val="af"/>
        <w:spacing w:before="0" w:beforeAutospacing="0" w:after="0" w:afterAutospacing="0"/>
        <w:ind w:firstLine="720"/>
      </w:pPr>
      <w:r w:rsidRPr="007206B9">
        <w:t>д)  достаточное количество МАФ определенных типов в каждои конкретнои зоне;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095BE2" w:rsidRPr="007206B9" w:rsidRDefault="00095BE2" w:rsidP="003469B6">
      <w:pPr>
        <w:pStyle w:val="af"/>
        <w:spacing w:before="0" w:beforeAutospacing="0" w:after="0" w:afterAutospacing="0"/>
        <w:ind w:firstLine="720"/>
      </w:pPr>
      <w:r w:rsidRPr="007206B9">
        <w:t>- наличие спинок для скамеек рекреационных зон;</w:t>
      </w:r>
    </w:p>
    <w:p w:rsidR="00095BE2" w:rsidRPr="007206B9" w:rsidRDefault="00095BE2" w:rsidP="003469B6">
      <w:pPr>
        <w:pStyle w:val="af"/>
        <w:spacing w:before="0" w:beforeAutospacing="0" w:after="0" w:afterAutospacing="0"/>
        <w:ind w:firstLine="720"/>
      </w:pPr>
      <w:r w:rsidRPr="007206B9">
        <w:t>- наличие спинок и поручнеи для скамеек дворовых зон;</w:t>
      </w:r>
    </w:p>
    <w:p w:rsidR="00095BE2" w:rsidRPr="007206B9" w:rsidRDefault="00095BE2" w:rsidP="003469B6">
      <w:pPr>
        <w:pStyle w:val="af"/>
        <w:spacing w:before="0" w:beforeAutospacing="0" w:after="0" w:afterAutospacing="0"/>
        <w:ind w:firstLine="720"/>
      </w:pPr>
      <w:r w:rsidRPr="007206B9">
        <w:t>- отсутствие спинок и поручнеи для скамеек транзитных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095BE2" w:rsidRPr="007206B9" w:rsidRDefault="00095BE2" w:rsidP="003469B6">
      <w:pPr>
        <w:pStyle w:val="af"/>
        <w:spacing w:before="0" w:beforeAutospacing="0" w:after="0" w:afterAutospacing="0"/>
        <w:ind w:firstLine="720"/>
      </w:pPr>
      <w:r w:rsidRPr="007206B9">
        <w:t>- наличие пепельниц, предохраняющих мусор от возгорания;</w:t>
      </w:r>
    </w:p>
    <w:p w:rsidR="00095BE2" w:rsidRPr="007206B9" w:rsidRDefault="00095BE2" w:rsidP="003469B6">
      <w:pPr>
        <w:pStyle w:val="af"/>
        <w:spacing w:before="0" w:beforeAutospacing="0" w:after="0" w:afterAutospacing="0"/>
        <w:ind w:firstLine="720"/>
      </w:pPr>
      <w:r w:rsidRPr="007206B9">
        <w:t>- достаточная высота (минимальная около 100 см) и объем;</w:t>
      </w:r>
    </w:p>
    <w:p w:rsidR="00095BE2" w:rsidRPr="007206B9" w:rsidRDefault="00095BE2" w:rsidP="003469B6">
      <w:pPr>
        <w:pStyle w:val="af"/>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095BE2" w:rsidRPr="007206B9" w:rsidRDefault="00095BE2" w:rsidP="003469B6">
      <w:pPr>
        <w:pStyle w:val="af"/>
        <w:spacing w:before="0" w:beforeAutospacing="0" w:after="0" w:afterAutospacing="0"/>
        <w:ind w:firstLine="720"/>
      </w:pPr>
      <w:r w:rsidRPr="007206B9">
        <w:t>- защита от дождя и снега;</w:t>
      </w:r>
    </w:p>
    <w:p w:rsidR="00095BE2" w:rsidRPr="007206B9" w:rsidRDefault="00095BE2" w:rsidP="003469B6">
      <w:pPr>
        <w:pStyle w:val="af"/>
        <w:spacing w:before="0" w:beforeAutospacing="0" w:after="0" w:afterAutospacing="0"/>
        <w:ind w:firstLine="720"/>
      </w:pPr>
      <w:r w:rsidRPr="007206B9">
        <w:t>- использование и аккуратное расположение вставных ведер и мусорных мешков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095BE2" w:rsidRPr="007206B9" w:rsidRDefault="00095BE2" w:rsidP="003469B6">
      <w:pPr>
        <w:pStyle w:val="af"/>
        <w:spacing w:before="0" w:beforeAutospacing="0" w:after="0" w:afterAutospacing="0"/>
        <w:ind w:firstLine="720"/>
      </w:pPr>
      <w:r w:rsidRPr="007206B9">
        <w:t>-  кашпо следует выставлять только на существующих объектах</w:t>
      </w:r>
    </w:p>
    <w:p w:rsidR="00095BE2" w:rsidRPr="007206B9" w:rsidRDefault="00095BE2" w:rsidP="003469B6">
      <w:pPr>
        <w:pStyle w:val="af"/>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095BE2" w:rsidRPr="007206B9" w:rsidRDefault="00095BE2" w:rsidP="003469B6">
      <w:pPr>
        <w:pStyle w:val="af"/>
        <w:spacing w:before="0" w:beforeAutospacing="0" w:after="0" w:afterAutospacing="0"/>
        <w:ind w:firstLine="720"/>
      </w:pPr>
      <w:r w:rsidRPr="007206B9">
        <w:t>-  дизаин (цвет, форма) цветочниц (вазонов) не должен отвлекать внимание от растении</w:t>
      </w:r>
    </w:p>
    <w:p w:rsidR="00095BE2" w:rsidRPr="007206B9" w:rsidRDefault="00095BE2" w:rsidP="003469B6">
      <w:pPr>
        <w:pStyle w:val="af"/>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095BE2" w:rsidRPr="007206B9" w:rsidRDefault="00095BE2" w:rsidP="003469B6">
      <w:pPr>
        <w:pStyle w:val="af"/>
        <w:spacing w:before="0" w:beforeAutospacing="0" w:after="0" w:afterAutospacing="0"/>
        <w:ind w:firstLine="720"/>
      </w:pPr>
      <w:r w:rsidRPr="007206B9">
        <w:t>-  достаточная прочность для защиты пешеходов от наезда автомобилеи</w:t>
      </w:r>
    </w:p>
    <w:p w:rsidR="00095BE2" w:rsidRPr="007206B9" w:rsidRDefault="00095BE2" w:rsidP="003469B6">
      <w:pPr>
        <w:pStyle w:val="af"/>
        <w:spacing w:before="0" w:beforeAutospacing="0" w:after="0" w:afterAutospacing="0"/>
        <w:ind w:firstLine="720"/>
      </w:pPr>
      <w:r w:rsidRPr="007206B9">
        <w:t>-  модульность, возможность создания конструкции любои формы</w:t>
      </w:r>
    </w:p>
    <w:p w:rsidR="00095BE2" w:rsidRPr="007206B9" w:rsidRDefault="00095BE2" w:rsidP="003469B6">
      <w:pPr>
        <w:pStyle w:val="af"/>
        <w:spacing w:before="0" w:beforeAutospacing="0" w:after="0" w:afterAutospacing="0"/>
        <w:ind w:firstLine="720"/>
      </w:pPr>
      <w:r w:rsidRPr="007206B9">
        <w:t>-  светоотражающие элементы там, где возможен случаиныи наезд автомобиля</w:t>
      </w:r>
    </w:p>
    <w:p w:rsidR="00095BE2" w:rsidRPr="007206B9" w:rsidRDefault="00095BE2" w:rsidP="003469B6">
      <w:pPr>
        <w:pStyle w:val="af"/>
        <w:spacing w:before="0" w:beforeAutospacing="0" w:after="0" w:afterAutospacing="0"/>
        <w:ind w:firstLine="720"/>
      </w:pPr>
      <w:r w:rsidRPr="007206B9">
        <w:t>-  недопустимо располагать ограды далее 10 см от края газона</w:t>
      </w:r>
    </w:p>
    <w:p w:rsidR="00095BE2" w:rsidRPr="007206B9" w:rsidRDefault="00095BE2" w:rsidP="003469B6">
      <w:pPr>
        <w:pStyle w:val="af"/>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20.12.7.Характерные МАФ тротуаров автомобильных дорог:</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объемные урны;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095BE2" w:rsidRPr="007206B9" w:rsidRDefault="00095BE2"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w:t>
      </w:r>
      <w:r w:rsidRPr="007206B9">
        <w:rPr>
          <w:rFonts w:ascii="Times New Roman" w:hAnsi="Times New Roman" w:cs="Times New Roman"/>
          <w:color w:val="auto"/>
          <w:sz w:val="24"/>
          <w:szCs w:val="24"/>
        </w:rPr>
        <w:lastRenderedPageBreak/>
        <w:t xml:space="preserve">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20.12.12.3.Объекты по возможности следует совмещать (например, креплением урны на столбе городского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8" w:name="_Toc472352454"/>
      <w:r w:rsidRPr="007206B9">
        <w:rPr>
          <w:rFonts w:ascii="Times New Roman" w:hAnsi="Times New Roman" w:cs="Times New Roman"/>
          <w:color w:val="auto"/>
          <w:sz w:val="24"/>
          <w:szCs w:val="24"/>
        </w:rPr>
        <w:t>20.13.Некапитальные нестационарные сооружения</w:t>
      </w:r>
      <w:bookmarkEnd w:id="38"/>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20.13.3.Следует учитывать, что не допускается размещение некапитальных нестационарных сооружений в арках зданий, на газонах, площадках (детских, отдыха, </w:t>
      </w:r>
      <w:r w:rsidRPr="007206B9">
        <w:rPr>
          <w:rFonts w:ascii="Times New Roman" w:hAnsi="Times New Roman" w:cs="Times New Roman"/>
          <w:color w:val="auto"/>
          <w:sz w:val="24"/>
          <w:szCs w:val="24"/>
        </w:rPr>
        <w:lastRenderedPageBreak/>
        <w:t>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39" w:name="_Toc472352455"/>
      <w:r w:rsidRPr="007206B9">
        <w:rPr>
          <w:rFonts w:ascii="Times New Roman" w:hAnsi="Times New Roman" w:cs="Times New Roman"/>
          <w:color w:val="auto"/>
          <w:sz w:val="24"/>
          <w:szCs w:val="24"/>
        </w:rPr>
        <w:t>20.14.Оформление и оборудование зданий и сооружений</w:t>
      </w:r>
      <w:bookmarkEnd w:id="39"/>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w:t>
      </w:r>
      <w:r w:rsidRPr="007206B9">
        <w:rPr>
          <w:rFonts w:ascii="Times New Roman" w:hAnsi="Times New Roman" w:cs="Times New Roman"/>
          <w:color w:val="auto"/>
          <w:sz w:val="24"/>
          <w:szCs w:val="24"/>
        </w:rPr>
        <w:lastRenderedPageBreak/>
        <w:t>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0" w:name="_Toc472352456"/>
      <w:r w:rsidRPr="007206B9">
        <w:rPr>
          <w:rFonts w:ascii="Times New Roman" w:hAnsi="Times New Roman" w:cs="Times New Roman"/>
          <w:color w:val="auto"/>
          <w:sz w:val="24"/>
          <w:szCs w:val="24"/>
        </w:rPr>
        <w:t>20.15.Площадки</w:t>
      </w:r>
      <w:bookmarkEnd w:id="40"/>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20.15.1.13.Размещение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w:t>
      </w:r>
      <w:r w:rsidRPr="007206B9">
        <w:rPr>
          <w:rFonts w:ascii="Times New Roman" w:hAnsi="Times New Roman" w:cs="Times New Roman"/>
          <w:color w:val="auto"/>
          <w:sz w:val="24"/>
          <w:szCs w:val="24"/>
        </w:rPr>
        <w:lastRenderedPageBreak/>
        <w:t>комбинированным видом покрытия (плитка, утопленная в газон и др.). Подход к площадке рекомендуется оборудовать твердым видом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20.15.7.6.Сопряжение покрытия площадки с проездом рекомендуется выполнять в одном уровне без укладки бортового камня, с газоном.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1" w:name="_Toc472352457"/>
      <w:r w:rsidRPr="007206B9">
        <w:rPr>
          <w:rFonts w:ascii="Times New Roman" w:hAnsi="Times New Roman" w:cs="Times New Roman"/>
          <w:color w:val="auto"/>
          <w:sz w:val="24"/>
          <w:szCs w:val="24"/>
        </w:rPr>
        <w:t>20.16.Пешеходные коммуникации</w:t>
      </w:r>
      <w:bookmarkEnd w:id="41"/>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w:t>
      </w:r>
      <w:r w:rsidRPr="007206B9">
        <w:rPr>
          <w:rFonts w:ascii="Times New Roman" w:hAnsi="Times New Roman" w:cs="Times New Roman"/>
          <w:color w:val="auto"/>
          <w:sz w:val="24"/>
          <w:szCs w:val="24"/>
        </w:rPr>
        <w:lastRenderedPageBreak/>
        <w:t>технических приемов ограничения скорости (узкие проезды, изгибы дорог, "лежачие полицейские" и пр.)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95BE2" w:rsidRPr="007206B9" w:rsidRDefault="00095BE2"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pStyle w:val="1"/>
        <w:numPr>
          <w:ilvl w:val="0"/>
          <w:numId w:val="0"/>
        </w:numPr>
        <w:ind w:left="720"/>
        <w:jc w:val="center"/>
        <w:rPr>
          <w:rFonts w:ascii="Times New Roman" w:hAnsi="Times New Roman" w:cs="Times New Roman"/>
          <w:color w:val="auto"/>
          <w:sz w:val="24"/>
          <w:szCs w:val="24"/>
        </w:rPr>
      </w:pPr>
      <w:bookmarkStart w:id="42"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2"/>
    </w:p>
    <w:p w:rsidR="00095BE2" w:rsidRPr="007206B9" w:rsidRDefault="00095BE2" w:rsidP="003469B6">
      <w:pPr>
        <w:rPr>
          <w:color w:val="auto"/>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w:t>
      </w:r>
      <w:r w:rsidRPr="007206B9">
        <w:rPr>
          <w:rFonts w:ascii="Times New Roman" w:hAnsi="Times New Roman" w:cs="Times New Roman"/>
          <w:color w:val="auto"/>
          <w:sz w:val="24"/>
          <w:szCs w:val="24"/>
        </w:rPr>
        <w:lastRenderedPageBreak/>
        <w:t>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3"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3"/>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22.1.Общие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w:t>
      </w:r>
      <w:r w:rsidRPr="007206B9">
        <w:rPr>
          <w:rFonts w:ascii="Times New Roman" w:hAnsi="Times New Roman" w:cs="Times New Roman"/>
          <w:color w:val="auto"/>
          <w:sz w:val="24"/>
          <w:szCs w:val="24"/>
        </w:rPr>
        <w:lastRenderedPageBreak/>
        <w:t>возникших гаражей, в т.ч. типа "Ракушка"), рекомендуется выполнять замену морально и физически устаревших элементов благоустройства.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w:t>
      </w:r>
      <w:r w:rsidRPr="007206B9">
        <w:rPr>
          <w:rFonts w:ascii="Times New Roman" w:hAnsi="Times New Roman" w:cs="Times New Roman"/>
          <w:color w:val="auto"/>
          <w:sz w:val="24"/>
          <w:szCs w:val="24"/>
        </w:rPr>
        <w:lastRenderedPageBreak/>
        <w:t>составлять не менее 10% от площади крышного озеленения, посадку деревьев и кустарников с плоскостной корневой системой.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4"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4"/>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23.2.5.При проектировании озеленения территории объектов рекомендуется обеспечивать: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w:t>
      </w:r>
      <w:r w:rsidRPr="007206B9">
        <w:rPr>
          <w:rFonts w:ascii="Times New Roman" w:hAnsi="Times New Roman" w:cs="Times New Roman"/>
          <w:color w:val="auto"/>
          <w:sz w:val="24"/>
          <w:szCs w:val="24"/>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w:t>
      </w:r>
      <w:r w:rsidRPr="007206B9">
        <w:rPr>
          <w:rFonts w:ascii="Times New Roman" w:hAnsi="Times New Roman" w:cs="Times New Roman"/>
          <w:color w:val="auto"/>
          <w:sz w:val="24"/>
          <w:szCs w:val="24"/>
        </w:rPr>
        <w:lastRenderedPageBreak/>
        <w:t>скверов рекомендуется использовать приемы зрительного расширения озеленяемого пространства.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5"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5"/>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6"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6"/>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w:t>
      </w:r>
      <w:r w:rsidRPr="007206B9">
        <w:rPr>
          <w:rFonts w:ascii="Times New Roman" w:hAnsi="Times New Roman" w:cs="Times New Roman"/>
          <w:color w:val="auto"/>
          <w:sz w:val="24"/>
          <w:szCs w:val="24"/>
        </w:rPr>
        <w:lastRenderedPageBreak/>
        <w:t>стоянок автомобилей и выгула собак. Площадки для выгула собак рекомендуется располагать не ближе 5,0 м от красных линий улиц и дорог.</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095BE2" w:rsidRPr="007206B9" w:rsidRDefault="00095BE2" w:rsidP="003469B6">
      <w:pPr>
        <w:pStyle w:val="1"/>
        <w:numPr>
          <w:ilvl w:val="0"/>
          <w:numId w:val="0"/>
        </w:numPr>
        <w:ind w:firstLine="720"/>
        <w:jc w:val="center"/>
        <w:rPr>
          <w:rFonts w:ascii="Times New Roman" w:hAnsi="Times New Roman" w:cs="Times New Roman"/>
          <w:caps/>
          <w:color w:val="auto"/>
          <w:sz w:val="24"/>
          <w:szCs w:val="24"/>
        </w:rPr>
      </w:pPr>
      <w:bookmarkStart w:id="47" w:name="_Toc472352463"/>
      <w:r w:rsidRPr="007206B9">
        <w:rPr>
          <w:rFonts w:ascii="Times New Roman" w:hAnsi="Times New Roman" w:cs="Times New Roman"/>
          <w:caps/>
          <w:color w:val="auto"/>
          <w:sz w:val="24"/>
          <w:szCs w:val="24"/>
        </w:rPr>
        <w:t>26.Городское оформление и информация</w:t>
      </w:r>
      <w:bookmarkEnd w:id="4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26.2.7.Рекомендации к размещению информационных конструкций (афиш) зрелищных мероприятии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095BE2" w:rsidRPr="007206B9" w:rsidRDefault="00095BE2" w:rsidP="003469B6">
      <w:pPr>
        <w:ind w:firstLine="720"/>
        <w:rPr>
          <w:color w:val="auto"/>
          <w:sz w:val="24"/>
          <w:szCs w:val="24"/>
        </w:rPr>
      </w:pPr>
    </w:p>
    <w:p w:rsidR="00095BE2" w:rsidRPr="007206B9" w:rsidRDefault="00095BE2" w:rsidP="003469B6">
      <w:pPr>
        <w:pStyle w:val="1"/>
        <w:numPr>
          <w:ilvl w:val="0"/>
          <w:numId w:val="0"/>
        </w:numPr>
        <w:ind w:firstLine="720"/>
        <w:jc w:val="center"/>
        <w:rPr>
          <w:rFonts w:ascii="Times New Roman" w:hAnsi="Times New Roman" w:cs="Times New Roman"/>
          <w:color w:val="auto"/>
          <w:sz w:val="24"/>
          <w:szCs w:val="24"/>
        </w:rPr>
      </w:pPr>
      <w:bookmarkStart w:id="48"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8"/>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lastRenderedPageBreak/>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 xml:space="preserve">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w:t>
      </w:r>
      <w:r w:rsidRPr="007206B9">
        <w:rPr>
          <w:rFonts w:ascii="Times New Roman" w:hAnsi="Times New Roman" w:cs="Times New Roman"/>
          <w:color w:val="auto"/>
          <w:sz w:val="24"/>
          <w:szCs w:val="24"/>
          <w:highlight w:val="white"/>
        </w:rPr>
        <w:lastRenderedPageBreak/>
        <w:t>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28. ОСОБЫЕ ТРЕБОВАНИЯ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49" w:name="Par789"/>
      <w:bookmarkEnd w:id="49"/>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0" w:name="Par799"/>
      <w:bookmarkEnd w:id="50"/>
      <w:r w:rsidRPr="007206B9">
        <w:rPr>
          <w:rFonts w:ascii="Times New Roman" w:hAnsi="Times New Roman" w:cs="Times New Roman"/>
          <w:color w:val="auto"/>
          <w:sz w:val="24"/>
          <w:szCs w:val="24"/>
        </w:rPr>
        <w:t>29. КОНТРОЛЬ ЗА ИСПОЛНЕНИЕМ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095BE2" w:rsidRPr="007206B9" w:rsidRDefault="00095BE2"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15278B" w:rsidRDefault="00095BE2" w:rsidP="0015278B">
      <w:pPr>
        <w:ind w:left="7920"/>
        <w:rPr>
          <w:rFonts w:ascii="Times New Roman" w:hAnsi="Times New Roman" w:cs="Times New Roman"/>
          <w:color w:val="auto"/>
          <w:sz w:val="24"/>
          <w:szCs w:val="24"/>
        </w:rPr>
      </w:pPr>
      <w:bookmarkStart w:id="51" w:name="_gjdgxs" w:colFirst="0" w:colLast="0"/>
      <w:bookmarkEnd w:id="51"/>
      <w:r w:rsidRPr="007206B9">
        <w:rPr>
          <w:color w:val="auto"/>
        </w:rPr>
        <w:br w:type="page"/>
      </w:r>
      <w:bookmarkStart w:id="52" w:name="_Toc472352467"/>
      <w:r w:rsidRPr="0015278B">
        <w:rPr>
          <w:rFonts w:ascii="Times New Roman" w:hAnsi="Times New Roman" w:cs="Times New Roman"/>
          <w:color w:val="auto"/>
          <w:sz w:val="24"/>
          <w:szCs w:val="24"/>
        </w:rPr>
        <w:t>Приложение № 1</w:t>
      </w:r>
      <w:bookmarkEnd w:id="52"/>
    </w:p>
    <w:p w:rsidR="00095BE2" w:rsidRPr="0015278B" w:rsidRDefault="00095BE2"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69"/>
      <w:r w:rsidRPr="0015278B">
        <w:rPr>
          <w:rFonts w:ascii="Times New Roman" w:hAnsi="Times New Roman" w:cs="Times New Roman"/>
          <w:color w:val="auto"/>
          <w:sz w:val="24"/>
          <w:szCs w:val="24"/>
        </w:rPr>
        <w:t>Рекомендуемые параметры</w:t>
      </w:r>
      <w:bookmarkEnd w:id="53"/>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095BE2" w:rsidRPr="0015278B" w:rsidRDefault="00095BE2"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4"/>
    </w:p>
    <w:p w:rsidR="00095BE2" w:rsidRPr="0015278B" w:rsidRDefault="00095BE2" w:rsidP="008F61D1">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095BE2"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095BE2"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095BE2" w:rsidRPr="0015278B" w:rsidRDefault="00095BE2">
      <w:pPr>
        <w:rPr>
          <w:color w:val="auto"/>
          <w:sz w:val="24"/>
          <w:szCs w:val="24"/>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1"/>
      <w:r w:rsidRPr="0015278B">
        <w:rPr>
          <w:rFonts w:ascii="Times New Roman" w:hAnsi="Times New Roman" w:cs="Times New Roman"/>
          <w:color w:val="auto"/>
          <w:sz w:val="24"/>
          <w:szCs w:val="24"/>
        </w:rPr>
        <w:t>Таблица 2. Минимальные расстояния безопасности</w:t>
      </w:r>
      <w:bookmarkEnd w:id="55"/>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095BE2" w:rsidRPr="007206B9" w:rsidRDefault="00095BE2"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2"/>
      <w:r w:rsidRPr="0015278B">
        <w:rPr>
          <w:rFonts w:ascii="Times New Roman" w:hAnsi="Times New Roman" w:cs="Times New Roman"/>
          <w:color w:val="auto"/>
          <w:sz w:val="24"/>
          <w:szCs w:val="24"/>
        </w:rPr>
        <w:t>Таблица 3. Требования к игровому оборудованию</w:t>
      </w:r>
      <w:bookmarkEnd w:id="56"/>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95BE2" w:rsidRPr="0015278B" w:rsidRDefault="00095BE2"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3"/>
      <w:r w:rsidRPr="0015278B">
        <w:rPr>
          <w:rFonts w:ascii="Times New Roman" w:hAnsi="Times New Roman" w:cs="Times New Roman"/>
          <w:color w:val="auto"/>
          <w:sz w:val="24"/>
          <w:szCs w:val="24"/>
        </w:rPr>
        <w:t>Таблица 4. Комплексное благоустройство территории</w:t>
      </w:r>
      <w:bookmarkEnd w:id="57"/>
    </w:p>
    <w:p w:rsidR="00095BE2" w:rsidRPr="0015278B"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095BE2" w:rsidRPr="0015278B" w:rsidRDefault="00095BE2"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95BE2" w:rsidRPr="0015278B">
        <w:tc>
          <w:tcPr>
            <w:tcW w:w="10065" w:type="dxa"/>
            <w:gridSpan w:val="4"/>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4"/>
      <w:r w:rsidRPr="0015278B">
        <w:rPr>
          <w:rFonts w:ascii="Times New Roman" w:hAnsi="Times New Roman" w:cs="Times New Roman"/>
          <w:color w:val="auto"/>
          <w:sz w:val="24"/>
          <w:szCs w:val="24"/>
        </w:rPr>
        <w:t>Таблица 5. Ориентировочный уровень предельной</w:t>
      </w:r>
      <w:bookmarkEnd w:id="58"/>
    </w:p>
    <w:p w:rsidR="00095BE2" w:rsidRPr="0015278B"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рекреационной нагрузки</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15278B" w:rsidRDefault="00095BE2"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9" w:name="_Toc472352475"/>
      <w:r w:rsidRPr="0015278B">
        <w:rPr>
          <w:rFonts w:ascii="Times New Roman" w:hAnsi="Times New Roman" w:cs="Times New Roman"/>
          <w:color w:val="auto"/>
          <w:sz w:val="24"/>
          <w:szCs w:val="24"/>
        </w:rPr>
        <w:t>ПОСАДКА ДЕРЕВЬЕВ</w:t>
      </w:r>
      <w:bookmarkEnd w:id="59"/>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60"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60"/>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095BE2" w:rsidRPr="0015278B">
        <w:tc>
          <w:tcPr>
            <w:tcW w:w="9781" w:type="dxa"/>
            <w:gridSpan w:val="2"/>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95BE2" w:rsidRPr="007206B9" w:rsidRDefault="00095BE2"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095BE2" w:rsidRPr="0015278B" w:rsidRDefault="00095BE2"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1" w:name="_Toc472352477"/>
      <w:r w:rsidRPr="0015278B">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1"/>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374B41" w:rsidP="00CC515C">
      <w:pPr>
        <w:autoSpaceDE w:val="0"/>
        <w:autoSpaceDN w:val="0"/>
        <w:adjustRightInd w:val="0"/>
        <w:spacing w:line="240" w:lineRule="auto"/>
        <w:jc w:val="center"/>
        <w:rPr>
          <w:rFonts w:ascii="Times New Roman" w:hAnsi="Times New Roman" w:cs="Times New Roman"/>
          <w:color w:val="auto"/>
          <w:sz w:val="24"/>
          <w:szCs w:val="24"/>
        </w:rPr>
      </w:pPr>
      <w:r>
        <w:rPr>
          <w:rFonts w:ascii="Times New Roman" w:hAnsi="Times New Roman" w:cs="Times New Roman"/>
          <w:noProof/>
          <w:color w:val="auto"/>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13" o:title=""/>
          </v:shape>
        </w:pict>
      </w:r>
      <w:r w:rsidR="00095BE2" w:rsidRPr="0015278B">
        <w:rPr>
          <w:rFonts w:ascii="Times New Roman" w:hAnsi="Times New Roman" w:cs="Times New Roman"/>
          <w:color w:val="auto"/>
          <w:sz w:val="24"/>
          <w:szCs w:val="24"/>
        </w:rPr>
        <w:t>, где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095BE2" w:rsidRPr="0015278B" w:rsidRDefault="00374B41" w:rsidP="00CC515C">
      <w:pPr>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noProof/>
          <w:color w:val="auto"/>
          <w:position w:val="-12"/>
          <w:sz w:val="24"/>
          <w:szCs w:val="24"/>
        </w:rPr>
        <w:pict>
          <v:shape id="Рисунок 2" o:spid="_x0000_i1026" type="#_x0000_t75" style="width:15pt;height:24pt;visibility:visible">
            <v:imagedata r:id="rId14" o:title=""/>
          </v:shape>
        </w:pict>
      </w:r>
      <w:r w:rsidR="00095BE2"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2" w:name="_Toc472352478"/>
      <w:r w:rsidRPr="0015278B">
        <w:rPr>
          <w:rFonts w:ascii="Times New Roman" w:hAnsi="Times New Roman" w:cs="Times New Roman"/>
          <w:color w:val="auto"/>
          <w:sz w:val="24"/>
          <w:szCs w:val="24"/>
        </w:rPr>
        <w:t>Пропускная способность пешеходных коммуникаций</w:t>
      </w:r>
      <w:bookmarkEnd w:id="62"/>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3" w:name="_Toc472352479"/>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3"/>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4"/>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│петельное,    восьмерочное).│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1"/>
      <w:r w:rsidRPr="007206B9">
        <w:rPr>
          <w:rFonts w:ascii="Times New Roman" w:hAnsi="Times New Roman" w:cs="Times New Roman"/>
          <w:color w:val="auto"/>
          <w:sz w:val="24"/>
          <w:szCs w:val="24"/>
        </w:rPr>
        <w:t>Таблица 2. Организация площадок городского парка</w:t>
      </w:r>
      <w:bookmarkEnd w:id="65"/>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095BE2" w:rsidRPr="007206B9" w:rsidRDefault="00095BE2"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│Проведение       │Осветительное       │1200 - 5000│1,0 - 2,5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пр.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6"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6"/>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Водно-лыжная станция            │        6,0        │      4,0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bookmarkStart w:id="67" w:name="Par287"/>
      <w:bookmarkEnd w:id="67"/>
      <w:r w:rsidRPr="007206B9">
        <w:rPr>
          <w:rFonts w:ascii="Courier New" w:hAnsi="Courier New" w:cs="Courier New"/>
          <w:color w:val="auto"/>
        </w:rPr>
        <w:t>│   &lt;*&gt; Норма площади дана на объект.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bookmarkStart w:id="68" w:name="Par288"/>
      <w:bookmarkEnd w:id="68"/>
      <w:r w:rsidRPr="007206B9">
        <w:rPr>
          <w:rFonts w:ascii="Courier New" w:hAnsi="Courier New" w:cs="Courier New"/>
          <w:color w:val="auto"/>
        </w:rPr>
        <w:t>│   &lt;**&gt; Объект расположен за границами территории парка.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9" w:name="_Toc472352483"/>
    </w:p>
    <w:p w:rsidR="00095BE2"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9"/>
    </w:p>
    <w:p w:rsidR="00095BE2" w:rsidRDefault="00095BE2" w:rsidP="00946AFC">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70" w:name="_Toc472352484"/>
      <w:r w:rsidRPr="007206B9">
        <w:rPr>
          <w:rFonts w:ascii="Times New Roman" w:hAnsi="Times New Roman" w:cs="Times New Roman"/>
          <w:color w:val="auto"/>
          <w:sz w:val="24"/>
          <w:szCs w:val="24"/>
        </w:rPr>
        <w:t>Благоустройство производственных объектов</w:t>
      </w:r>
      <w:bookmarkEnd w:id="70"/>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095BE2" w:rsidRPr="007206B9" w:rsidRDefault="00095BE2"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1" w:name="_Toc472352485"/>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1"/>
    </w:p>
    <w:p w:rsidR="00095BE2" w:rsidRPr="007206B9" w:rsidRDefault="00095BE2"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095BE2" w:rsidRPr="007206B9" w:rsidRDefault="00095BE2" w:rsidP="001C0079">
      <w:pPr>
        <w:autoSpaceDE w:val="0"/>
        <w:autoSpaceDN w:val="0"/>
        <w:adjustRightInd w:val="0"/>
        <w:spacing w:line="240" w:lineRule="auto"/>
        <w:jc w:val="right"/>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6"/>
      <w:r w:rsidRPr="007206B9">
        <w:rPr>
          <w:rFonts w:ascii="Times New Roman" w:hAnsi="Times New Roman" w:cs="Times New Roman"/>
          <w:color w:val="auto"/>
          <w:sz w:val="24"/>
          <w:szCs w:val="24"/>
        </w:rPr>
        <w:t>Таблица 1. Покрытия транспортных коммуникаций</w:t>
      </w:r>
      <w:bookmarkEnd w:id="72"/>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8"/>
          <w:szCs w:val="28"/>
        </w:rPr>
      </w:pP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1"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095BE2"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3" w:name="_Toc472352487"/>
    </w:p>
    <w:p w:rsidR="00095BE2"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Таблица 2. Покрытия пешеходных коммуникаций</w:t>
      </w:r>
      <w:bookmarkEnd w:id="73"/>
    </w:p>
    <w:p w:rsidR="00095BE2" w:rsidRPr="007206B9" w:rsidRDefault="00095BE2"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CC515C">
      <w:pPr>
        <w:ind w:firstLine="720"/>
        <w:rPr>
          <w:color w:val="auto"/>
          <w:sz w:val="18"/>
          <w:szCs w:val="18"/>
        </w:rPr>
      </w:pPr>
    </w:p>
    <w:sectPr w:rsidR="00095BE2" w:rsidRPr="007206B9" w:rsidSect="00057C8F">
      <w:headerReference w:type="default" r:id="rId22"/>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41" w:rsidRDefault="00374B41">
      <w:pPr>
        <w:spacing w:line="240" w:lineRule="auto"/>
      </w:pPr>
      <w:r>
        <w:separator/>
      </w:r>
    </w:p>
  </w:endnote>
  <w:endnote w:type="continuationSeparator" w:id="0">
    <w:p w:rsidR="00374B41" w:rsidRDefault="00374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41" w:rsidRDefault="00374B41">
      <w:pPr>
        <w:spacing w:line="240" w:lineRule="auto"/>
      </w:pPr>
      <w:r>
        <w:separator/>
      </w:r>
    </w:p>
  </w:footnote>
  <w:footnote w:type="continuationSeparator" w:id="0">
    <w:p w:rsidR="00374B41" w:rsidRDefault="00374B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E2" w:rsidRDefault="00374B41">
    <w:pPr>
      <w:tabs>
        <w:tab w:val="center" w:pos="4677"/>
        <w:tab w:val="right" w:pos="9355"/>
      </w:tabs>
      <w:spacing w:before="720" w:line="240" w:lineRule="auto"/>
      <w:jc w:val="center"/>
    </w:pPr>
    <w:r>
      <w:fldChar w:fldCharType="begin"/>
    </w:r>
    <w:r>
      <w:instrText>PAGE</w:instrText>
    </w:r>
    <w:r>
      <w:fldChar w:fldCharType="separate"/>
    </w:r>
    <w:r w:rsidR="00E142AE">
      <w:rPr>
        <w:noProof/>
      </w:rPr>
      <w:t>2</w:t>
    </w:r>
    <w:r>
      <w:rPr>
        <w:noProof/>
      </w:rPr>
      <w:fldChar w:fldCharType="end"/>
    </w:r>
  </w:p>
  <w:p w:rsidR="00095BE2" w:rsidRDefault="00095BE2">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B0A"/>
    <w:rsid w:val="0002023A"/>
    <w:rsid w:val="00043AEE"/>
    <w:rsid w:val="00046806"/>
    <w:rsid w:val="00057C8F"/>
    <w:rsid w:val="00074916"/>
    <w:rsid w:val="000766AF"/>
    <w:rsid w:val="00087434"/>
    <w:rsid w:val="00095BE2"/>
    <w:rsid w:val="000A5357"/>
    <w:rsid w:val="000B14FB"/>
    <w:rsid w:val="000B3421"/>
    <w:rsid w:val="000C1F0C"/>
    <w:rsid w:val="0015278B"/>
    <w:rsid w:val="001B12EE"/>
    <w:rsid w:val="001B48D4"/>
    <w:rsid w:val="001C0079"/>
    <w:rsid w:val="001E7C90"/>
    <w:rsid w:val="001F6AEA"/>
    <w:rsid w:val="0021591A"/>
    <w:rsid w:val="00252340"/>
    <w:rsid w:val="00252CE1"/>
    <w:rsid w:val="00263594"/>
    <w:rsid w:val="00276845"/>
    <w:rsid w:val="00291E3C"/>
    <w:rsid w:val="002A06F8"/>
    <w:rsid w:val="002E1D9C"/>
    <w:rsid w:val="002E2D56"/>
    <w:rsid w:val="002E3B03"/>
    <w:rsid w:val="00316B5A"/>
    <w:rsid w:val="00322336"/>
    <w:rsid w:val="003411AD"/>
    <w:rsid w:val="003469B6"/>
    <w:rsid w:val="00351D3F"/>
    <w:rsid w:val="0037491C"/>
    <w:rsid w:val="00374B41"/>
    <w:rsid w:val="003D3BA2"/>
    <w:rsid w:val="0041129D"/>
    <w:rsid w:val="00416B8A"/>
    <w:rsid w:val="004341F0"/>
    <w:rsid w:val="00466039"/>
    <w:rsid w:val="00470926"/>
    <w:rsid w:val="0047186F"/>
    <w:rsid w:val="004A0140"/>
    <w:rsid w:val="005024ED"/>
    <w:rsid w:val="005466F4"/>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206B9"/>
    <w:rsid w:val="00766966"/>
    <w:rsid w:val="00782071"/>
    <w:rsid w:val="007A1B99"/>
    <w:rsid w:val="007A27CB"/>
    <w:rsid w:val="0088067A"/>
    <w:rsid w:val="00883445"/>
    <w:rsid w:val="008F539C"/>
    <w:rsid w:val="008F61D1"/>
    <w:rsid w:val="00920B0A"/>
    <w:rsid w:val="00920FF1"/>
    <w:rsid w:val="00922072"/>
    <w:rsid w:val="00923A70"/>
    <w:rsid w:val="0092676C"/>
    <w:rsid w:val="00945912"/>
    <w:rsid w:val="00946AFC"/>
    <w:rsid w:val="00974554"/>
    <w:rsid w:val="00986B3A"/>
    <w:rsid w:val="009E4432"/>
    <w:rsid w:val="009F52AF"/>
    <w:rsid w:val="00A05BE8"/>
    <w:rsid w:val="00A450A4"/>
    <w:rsid w:val="00A52358"/>
    <w:rsid w:val="00A72E77"/>
    <w:rsid w:val="00A926DD"/>
    <w:rsid w:val="00AA6F6E"/>
    <w:rsid w:val="00B139F9"/>
    <w:rsid w:val="00B20BE1"/>
    <w:rsid w:val="00B234F3"/>
    <w:rsid w:val="00B27D60"/>
    <w:rsid w:val="00B56F16"/>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142AE"/>
    <w:rsid w:val="00E23E81"/>
    <w:rsid w:val="00E267ED"/>
    <w:rsid w:val="00E32DEE"/>
    <w:rsid w:val="00E513D5"/>
    <w:rsid w:val="00E63618"/>
    <w:rsid w:val="00EC6585"/>
    <w:rsid w:val="00ED1B06"/>
    <w:rsid w:val="00EE615F"/>
    <w:rsid w:val="00EF36DB"/>
    <w:rsid w:val="00F2446A"/>
    <w:rsid w:val="00F64996"/>
    <w:rsid w:val="00F66D25"/>
    <w:rsid w:val="00FB16F8"/>
    <w:rsid w:val="00FC1E88"/>
    <w:rsid w:val="00FE6276"/>
    <w:rsid w:val="00FF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0766AF"/>
    <w:pPr>
      <w:spacing w:line="276" w:lineRule="auto"/>
    </w:pPr>
    <w:rPr>
      <w:color w:val="000000"/>
      <w:sz w:val="22"/>
      <w:szCs w:val="22"/>
    </w:rPr>
  </w:style>
  <w:style w:type="paragraph" w:styleId="1">
    <w:name w:val="heading 1"/>
    <w:basedOn w:val="a"/>
    <w:next w:val="a"/>
    <w:link w:val="10"/>
    <w:uiPriority w:val="99"/>
    <w:qFormat/>
    <w:rsid w:val="000766AF"/>
    <w:pPr>
      <w:keepNext/>
      <w:keepLines/>
      <w:numPr>
        <w:numId w:val="6"/>
      </w:numPr>
      <w:spacing w:before="400" w:after="120"/>
      <w:outlineLvl w:val="0"/>
    </w:pPr>
    <w:rPr>
      <w:sz w:val="40"/>
      <w:szCs w:val="40"/>
    </w:rPr>
  </w:style>
  <w:style w:type="paragraph" w:styleId="2">
    <w:name w:val="heading 2"/>
    <w:basedOn w:val="a"/>
    <w:next w:val="a"/>
    <w:link w:val="20"/>
    <w:uiPriority w:val="99"/>
    <w:qFormat/>
    <w:rsid w:val="000766AF"/>
    <w:pPr>
      <w:keepNext/>
      <w:keepLines/>
      <w:numPr>
        <w:ilvl w:val="1"/>
        <w:numId w:val="6"/>
      </w:numPr>
      <w:spacing w:before="360" w:after="120"/>
      <w:outlineLvl w:val="1"/>
    </w:pPr>
    <w:rPr>
      <w:sz w:val="32"/>
      <w:szCs w:val="32"/>
    </w:rPr>
  </w:style>
  <w:style w:type="paragraph" w:styleId="3">
    <w:name w:val="heading 3"/>
    <w:basedOn w:val="a"/>
    <w:next w:val="a"/>
    <w:link w:val="30"/>
    <w:uiPriority w:val="99"/>
    <w:qFormat/>
    <w:rsid w:val="000766AF"/>
    <w:pPr>
      <w:keepNext/>
      <w:keepLines/>
      <w:numPr>
        <w:ilvl w:val="2"/>
        <w:numId w:val="6"/>
      </w:numPr>
      <w:spacing w:before="320" w:after="80"/>
      <w:outlineLvl w:val="2"/>
    </w:pPr>
    <w:rPr>
      <w:color w:val="434343"/>
      <w:sz w:val="28"/>
      <w:szCs w:val="28"/>
    </w:rPr>
  </w:style>
  <w:style w:type="paragraph" w:styleId="4">
    <w:name w:val="heading 4"/>
    <w:basedOn w:val="a"/>
    <w:next w:val="a"/>
    <w:link w:val="40"/>
    <w:uiPriority w:val="99"/>
    <w:qFormat/>
    <w:rsid w:val="000766AF"/>
    <w:pPr>
      <w:keepNext/>
      <w:keepLines/>
      <w:numPr>
        <w:ilvl w:val="3"/>
        <w:numId w:val="6"/>
      </w:numPr>
      <w:spacing w:before="280" w:after="80"/>
      <w:outlineLvl w:val="3"/>
    </w:pPr>
    <w:rPr>
      <w:color w:val="666666"/>
      <w:sz w:val="24"/>
      <w:szCs w:val="24"/>
    </w:rPr>
  </w:style>
  <w:style w:type="paragraph" w:styleId="5">
    <w:name w:val="heading 5"/>
    <w:basedOn w:val="a"/>
    <w:next w:val="a"/>
    <w:link w:val="50"/>
    <w:uiPriority w:val="99"/>
    <w:qFormat/>
    <w:rsid w:val="000766AF"/>
    <w:pPr>
      <w:keepNext/>
      <w:keepLines/>
      <w:numPr>
        <w:ilvl w:val="4"/>
        <w:numId w:val="6"/>
      </w:numPr>
      <w:spacing w:before="240" w:after="80"/>
      <w:outlineLvl w:val="4"/>
    </w:pPr>
    <w:rPr>
      <w:color w:val="666666"/>
    </w:rPr>
  </w:style>
  <w:style w:type="paragraph" w:styleId="6">
    <w:name w:val="heading 6"/>
    <w:basedOn w:val="a"/>
    <w:next w:val="a"/>
    <w:link w:val="60"/>
    <w:uiPriority w:val="99"/>
    <w:qFormat/>
    <w:rsid w:val="000766AF"/>
    <w:pPr>
      <w:keepNext/>
      <w:keepLines/>
      <w:numPr>
        <w:ilvl w:val="5"/>
        <w:numId w:val="6"/>
      </w:numPr>
      <w:spacing w:before="240" w:after="80"/>
      <w:outlineLvl w:val="5"/>
    </w:pPr>
    <w:rPr>
      <w:i/>
      <w:iCs/>
      <w:color w:val="666666"/>
    </w:rPr>
  </w:style>
  <w:style w:type="paragraph" w:styleId="7">
    <w:name w:val="heading 7"/>
    <w:aliases w:val="Heading 7 Char"/>
    <w:basedOn w:val="a"/>
    <w:next w:val="a"/>
    <w:link w:val="70"/>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8">
    <w:name w:val="heading 8"/>
    <w:aliases w:val="Heading 8 Char"/>
    <w:basedOn w:val="a"/>
    <w:next w:val="a"/>
    <w:link w:val="80"/>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9">
    <w:name w:val="heading 9"/>
    <w:aliases w:val="Heading 9 Char"/>
    <w:basedOn w:val="a"/>
    <w:next w:val="a"/>
    <w:link w:val="90"/>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color w:val="000000"/>
      <w:kern w:val="32"/>
      <w:sz w:val="32"/>
      <w:szCs w:val="32"/>
    </w:rPr>
  </w:style>
  <w:style w:type="character" w:customStyle="1" w:styleId="20">
    <w:name w:val="Заголовок 2 Знак"/>
    <w:link w:val="2"/>
    <w:uiPriority w:val="99"/>
    <w:semiHidden/>
    <w:rPr>
      <w:rFonts w:ascii="Cambria" w:hAnsi="Cambria" w:cs="Cambria"/>
      <w:b/>
      <w:bCs/>
      <w:i/>
      <w:iCs/>
      <w:color w:val="000000"/>
      <w:sz w:val="28"/>
      <w:szCs w:val="28"/>
    </w:rPr>
  </w:style>
  <w:style w:type="character" w:customStyle="1" w:styleId="30">
    <w:name w:val="Заголовок 3 Знак"/>
    <w:link w:val="3"/>
    <w:uiPriority w:val="99"/>
    <w:semiHidden/>
    <w:rPr>
      <w:rFonts w:ascii="Cambria" w:hAnsi="Cambria" w:cs="Cambria"/>
      <w:b/>
      <w:bCs/>
      <w:color w:val="000000"/>
      <w:sz w:val="26"/>
      <w:szCs w:val="26"/>
    </w:rPr>
  </w:style>
  <w:style w:type="character" w:customStyle="1" w:styleId="40">
    <w:name w:val="Заголовок 4 Знак"/>
    <w:link w:val="4"/>
    <w:uiPriority w:val="99"/>
    <w:semiHidden/>
    <w:rPr>
      <w:rFonts w:ascii="Calibri" w:hAnsi="Calibri" w:cs="Calibri"/>
      <w:b/>
      <w:bCs/>
      <w:color w:val="000000"/>
      <w:sz w:val="28"/>
      <w:szCs w:val="28"/>
    </w:rPr>
  </w:style>
  <w:style w:type="character" w:customStyle="1" w:styleId="50">
    <w:name w:val="Заголовок 5 Знак"/>
    <w:link w:val="5"/>
    <w:uiPriority w:val="99"/>
    <w:semiHidden/>
    <w:rPr>
      <w:rFonts w:ascii="Calibri" w:hAnsi="Calibri" w:cs="Calibri"/>
      <w:b/>
      <w:bCs/>
      <w:i/>
      <w:iCs/>
      <w:color w:val="000000"/>
      <w:sz w:val="26"/>
      <w:szCs w:val="26"/>
    </w:rPr>
  </w:style>
  <w:style w:type="character" w:customStyle="1" w:styleId="60">
    <w:name w:val="Заголовок 6 Знак"/>
    <w:link w:val="6"/>
    <w:uiPriority w:val="99"/>
    <w:semiHidden/>
    <w:rPr>
      <w:rFonts w:ascii="Calibri" w:hAnsi="Calibri" w:cs="Calibri"/>
      <w:b/>
      <w:bCs/>
      <w:color w:val="000000"/>
    </w:rPr>
  </w:style>
  <w:style w:type="character" w:customStyle="1" w:styleId="Heading7Char1">
    <w:name w:val="Heading 7 Char1"/>
    <w:aliases w:val="Heading 7 Char Char"/>
    <w:uiPriority w:val="99"/>
    <w:semiHidden/>
    <w:rPr>
      <w:rFonts w:ascii="Calibri" w:hAnsi="Calibri" w:cs="Calibri"/>
      <w:color w:val="000000"/>
      <w:sz w:val="24"/>
      <w:szCs w:val="24"/>
    </w:rPr>
  </w:style>
  <w:style w:type="character" w:customStyle="1" w:styleId="Heading8Char1">
    <w:name w:val="Heading 8 Char1"/>
    <w:aliases w:val="Heading 8 Char Char"/>
    <w:uiPriority w:val="99"/>
    <w:semiHidden/>
    <w:rPr>
      <w:rFonts w:ascii="Calibri" w:hAnsi="Calibri" w:cs="Calibri"/>
      <w:i/>
      <w:iCs/>
      <w:color w:val="000000"/>
      <w:sz w:val="24"/>
      <w:szCs w:val="24"/>
    </w:rPr>
  </w:style>
  <w:style w:type="character" w:customStyle="1" w:styleId="Heading9Char1">
    <w:name w:val="Heading 9 Char1"/>
    <w:aliases w:val="Heading 9 Char Char"/>
    <w:uiPriority w:val="99"/>
    <w:semiHidden/>
    <w:rPr>
      <w:rFonts w:ascii="Cambria" w:hAnsi="Cambria" w:cs="Cambria"/>
      <w:color w:val="000000"/>
    </w:rPr>
  </w:style>
  <w:style w:type="table" w:customStyle="1" w:styleId="TableNormal1">
    <w:name w:val="Table Normal1"/>
    <w:uiPriority w:val="99"/>
    <w:rsid w:val="000766AF"/>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0766AF"/>
    <w:pPr>
      <w:keepNext/>
      <w:keepLines/>
      <w:spacing w:after="60"/>
    </w:pPr>
    <w:rPr>
      <w:sz w:val="52"/>
      <w:szCs w:val="52"/>
    </w:rPr>
  </w:style>
  <w:style w:type="character" w:customStyle="1" w:styleId="a4">
    <w:name w:val="Название Знак"/>
    <w:link w:val="a3"/>
    <w:uiPriority w:val="99"/>
    <w:rPr>
      <w:rFonts w:ascii="Cambria" w:hAnsi="Cambria" w:cs="Cambria"/>
      <w:b/>
      <w:bCs/>
      <w:color w:val="000000"/>
      <w:kern w:val="28"/>
      <w:sz w:val="32"/>
      <w:szCs w:val="32"/>
    </w:rPr>
  </w:style>
  <w:style w:type="paragraph" w:styleId="a5">
    <w:name w:val="Subtitle"/>
    <w:basedOn w:val="a"/>
    <w:next w:val="a"/>
    <w:link w:val="a6"/>
    <w:uiPriority w:val="99"/>
    <w:qFormat/>
    <w:rsid w:val="000766AF"/>
    <w:pPr>
      <w:keepNext/>
      <w:keepLines/>
      <w:spacing w:after="320"/>
    </w:pPr>
    <w:rPr>
      <w:i/>
      <w:iCs/>
      <w:color w:val="666666"/>
      <w:sz w:val="30"/>
      <w:szCs w:val="30"/>
    </w:rPr>
  </w:style>
  <w:style w:type="character" w:customStyle="1" w:styleId="a6">
    <w:name w:val="Подзаголовок Знак"/>
    <w:link w:val="a5"/>
    <w:uiPriority w:val="99"/>
    <w:rPr>
      <w:rFonts w:ascii="Cambria" w:hAnsi="Cambria" w:cs="Cambria"/>
      <w:color w:val="000000"/>
      <w:sz w:val="24"/>
      <w:szCs w:val="24"/>
    </w:rPr>
  </w:style>
  <w:style w:type="paragraph" w:styleId="a7">
    <w:name w:val="annotation text"/>
    <w:aliases w:val="Comment Text Char"/>
    <w:basedOn w:val="a"/>
    <w:link w:val="a8"/>
    <w:uiPriority w:val="99"/>
    <w:semiHidden/>
    <w:rsid w:val="000766AF"/>
    <w:pPr>
      <w:spacing w:line="240" w:lineRule="auto"/>
    </w:pPr>
    <w:rPr>
      <w:sz w:val="20"/>
      <w:szCs w:val="20"/>
    </w:rPr>
  </w:style>
  <w:style w:type="character" w:customStyle="1" w:styleId="CommentTextChar1">
    <w:name w:val="Comment Text Char1"/>
    <w:aliases w:val="Comment Text Char Char"/>
    <w:uiPriority w:val="99"/>
    <w:semiHidden/>
    <w:rPr>
      <w:color w:val="000000"/>
      <w:sz w:val="20"/>
      <w:szCs w:val="20"/>
    </w:rPr>
  </w:style>
  <w:style w:type="character" w:customStyle="1" w:styleId="a8">
    <w:name w:val="Текст примечания Знак"/>
    <w:aliases w:val="Comment Text Char Знак"/>
    <w:link w:val="a7"/>
    <w:uiPriority w:val="99"/>
    <w:semiHidden/>
    <w:rsid w:val="000766AF"/>
    <w:rPr>
      <w:sz w:val="20"/>
      <w:szCs w:val="20"/>
    </w:rPr>
  </w:style>
  <w:style w:type="character" w:styleId="a9">
    <w:name w:val="annotation reference"/>
    <w:uiPriority w:val="99"/>
    <w:semiHidden/>
    <w:rsid w:val="000766AF"/>
    <w:rPr>
      <w:sz w:val="16"/>
      <w:szCs w:val="16"/>
    </w:rPr>
  </w:style>
  <w:style w:type="paragraph" w:styleId="aa">
    <w:name w:val="Balloon Text"/>
    <w:basedOn w:val="a"/>
    <w:link w:val="ab"/>
    <w:uiPriority w:val="99"/>
    <w:semiHidden/>
    <w:rsid w:val="00B20BE1"/>
    <w:pPr>
      <w:spacing w:line="240" w:lineRule="auto"/>
    </w:pPr>
    <w:rPr>
      <w:rFonts w:ascii="Segoe UI" w:hAnsi="Segoe UI" w:cs="Segoe UI"/>
      <w:sz w:val="18"/>
      <w:szCs w:val="18"/>
    </w:rPr>
  </w:style>
  <w:style w:type="character" w:customStyle="1" w:styleId="ab">
    <w:name w:val="Текст выноски Знак"/>
    <w:link w:val="aa"/>
    <w:uiPriority w:val="99"/>
    <w:semiHidden/>
    <w:rsid w:val="00B20BE1"/>
    <w:rPr>
      <w:rFonts w:ascii="Segoe UI" w:hAnsi="Segoe UI" w:cs="Segoe UI"/>
      <w:sz w:val="18"/>
      <w:szCs w:val="18"/>
    </w:rPr>
  </w:style>
  <w:style w:type="paragraph" w:styleId="ac">
    <w:name w:val="List Paragraph"/>
    <w:basedOn w:val="a"/>
    <w:uiPriority w:val="99"/>
    <w:qFormat/>
    <w:rsid w:val="003D3BA2"/>
    <w:pPr>
      <w:ind w:left="720"/>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21">
    <w:name w:val="toc 2"/>
    <w:basedOn w:val="a"/>
    <w:next w:val="a"/>
    <w:autoRedefine/>
    <w:uiPriority w:val="99"/>
    <w:semiHidden/>
    <w:rsid w:val="003D3BA2"/>
    <w:pPr>
      <w:spacing w:after="100" w:line="259" w:lineRule="auto"/>
      <w:ind w:left="220"/>
    </w:pPr>
    <w:rPr>
      <w:rFonts w:ascii="Calibri" w:eastAsia="Times New Roman" w:hAnsi="Calibri" w:cs="Calibri"/>
      <w:color w:val="auto"/>
    </w:rPr>
  </w:style>
  <w:style w:type="paragraph" w:styleId="11">
    <w:name w:val="toc 1"/>
    <w:basedOn w:val="a"/>
    <w:next w:val="a"/>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31">
    <w:name w:val="toc 3"/>
    <w:basedOn w:val="a"/>
    <w:next w:val="a"/>
    <w:autoRedefine/>
    <w:uiPriority w:val="99"/>
    <w:semiHidden/>
    <w:rsid w:val="003D3BA2"/>
    <w:pPr>
      <w:spacing w:after="100" w:line="259" w:lineRule="auto"/>
      <w:ind w:left="440"/>
    </w:pPr>
    <w:rPr>
      <w:rFonts w:ascii="Calibri" w:eastAsia="Times New Roman" w:hAnsi="Calibri" w:cs="Calibri"/>
      <w:color w:val="auto"/>
    </w:rPr>
  </w:style>
  <w:style w:type="character" w:styleId="ae">
    <w:name w:val="Hyperlink"/>
    <w:uiPriority w:val="99"/>
    <w:rsid w:val="00706EB7"/>
    <w:rPr>
      <w:color w:val="auto"/>
      <w:u w:val="single"/>
    </w:rPr>
  </w:style>
  <w:style w:type="character" w:customStyle="1" w:styleId="70">
    <w:name w:val="Заголовок 7 Знак"/>
    <w:aliases w:val="Heading 7 Char Знак"/>
    <w:link w:val="7"/>
    <w:uiPriority w:val="99"/>
    <w:rsid w:val="002E2D56"/>
    <w:rPr>
      <w:rFonts w:ascii="Calibri Light" w:hAnsi="Calibri Light" w:cs="Calibri Light"/>
      <w:i/>
      <w:iCs/>
      <w:color w:val="1F4D78"/>
    </w:rPr>
  </w:style>
  <w:style w:type="character" w:customStyle="1" w:styleId="80">
    <w:name w:val="Заголовок 8 Знак"/>
    <w:aliases w:val="Heading 8 Char Знак"/>
    <w:link w:val="8"/>
    <w:uiPriority w:val="99"/>
    <w:semiHidden/>
    <w:rsid w:val="002E2D56"/>
    <w:rPr>
      <w:rFonts w:ascii="Calibri Light" w:hAnsi="Calibri Light" w:cs="Calibri Light"/>
      <w:color w:val="272727"/>
      <w:sz w:val="21"/>
      <w:szCs w:val="21"/>
    </w:rPr>
  </w:style>
  <w:style w:type="character" w:customStyle="1" w:styleId="90">
    <w:name w:val="Заголовок 9 Знак"/>
    <w:aliases w:val="Heading 9 Char Знак"/>
    <w:link w:val="9"/>
    <w:uiPriority w:val="99"/>
    <w:semiHidden/>
    <w:rsid w:val="002E2D56"/>
    <w:rPr>
      <w:rFonts w:ascii="Calibri Light" w:hAnsi="Calibri Light" w:cs="Calibri Light"/>
      <w:i/>
      <w:iCs/>
      <w:color w:val="272727"/>
      <w:sz w:val="21"/>
      <w:szCs w:val="21"/>
    </w:rPr>
  </w:style>
  <w:style w:type="paragraph" w:styleId="af">
    <w:name w:val="Normal (Web)"/>
    <w:basedOn w:val="a"/>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aliases w:val="Comment Subject Char"/>
    <w:basedOn w:val="a7"/>
    <w:next w:val="a7"/>
    <w:link w:val="af1"/>
    <w:uiPriority w:val="99"/>
    <w:semiHidden/>
    <w:rsid w:val="00BA001A"/>
    <w:rPr>
      <w:b/>
      <w:bCs/>
    </w:rPr>
  </w:style>
  <w:style w:type="character" w:customStyle="1" w:styleId="CommentSubjectChar1">
    <w:name w:val="Comment Subject Char1"/>
    <w:aliases w:val="Comment Subject Char Char"/>
    <w:uiPriority w:val="99"/>
    <w:semiHidden/>
    <w:rPr>
      <w:b/>
      <w:bCs/>
      <w:color w:val="000000"/>
      <w:sz w:val="20"/>
      <w:szCs w:val="20"/>
    </w:rPr>
  </w:style>
  <w:style w:type="character" w:customStyle="1" w:styleId="af1">
    <w:name w:val="Тема примечания Знак"/>
    <w:aliases w:val="Comment Subject Char Знак"/>
    <w:link w:val="af0"/>
    <w:uiPriority w:val="99"/>
    <w:semiHidden/>
    <w:rsid w:val="00BA001A"/>
    <w:rPr>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color w:val="auto"/>
      <w:sz w:val="24"/>
      <w:szCs w:val="24"/>
    </w:rPr>
  </w:style>
  <w:style w:type="paragraph" w:styleId="af2">
    <w:name w:val="header"/>
    <w:aliases w:val="Header Char"/>
    <w:basedOn w:val="a"/>
    <w:link w:val="af3"/>
    <w:uiPriority w:val="99"/>
    <w:rsid w:val="00E513D5"/>
    <w:pPr>
      <w:tabs>
        <w:tab w:val="center" w:pos="4677"/>
        <w:tab w:val="right" w:pos="9355"/>
      </w:tabs>
      <w:spacing w:line="240" w:lineRule="auto"/>
    </w:pPr>
  </w:style>
  <w:style w:type="character" w:customStyle="1" w:styleId="HeaderChar1">
    <w:name w:val="Header Char1"/>
    <w:aliases w:val="Header Char Char"/>
    <w:uiPriority w:val="99"/>
    <w:semiHidden/>
    <w:rPr>
      <w:color w:val="000000"/>
    </w:rPr>
  </w:style>
  <w:style w:type="character" w:customStyle="1" w:styleId="af3">
    <w:name w:val="Верхний колонтитул Знак"/>
    <w:aliases w:val="Header Char Знак"/>
    <w:basedOn w:val="a0"/>
    <w:link w:val="af2"/>
    <w:uiPriority w:val="99"/>
    <w:rsid w:val="00E513D5"/>
  </w:style>
  <w:style w:type="paragraph" w:styleId="af4">
    <w:name w:val="footer"/>
    <w:aliases w:val="Footer Char"/>
    <w:basedOn w:val="a"/>
    <w:link w:val="af5"/>
    <w:uiPriority w:val="99"/>
    <w:rsid w:val="00E513D5"/>
    <w:pPr>
      <w:tabs>
        <w:tab w:val="center" w:pos="4677"/>
        <w:tab w:val="right" w:pos="9355"/>
      </w:tabs>
      <w:spacing w:line="240" w:lineRule="auto"/>
    </w:pPr>
  </w:style>
  <w:style w:type="character" w:customStyle="1" w:styleId="FooterChar1">
    <w:name w:val="Footer Char1"/>
    <w:aliases w:val="Footer Char Char"/>
    <w:uiPriority w:val="99"/>
    <w:semiHidden/>
    <w:rPr>
      <w:color w:val="000000"/>
    </w:rPr>
  </w:style>
  <w:style w:type="character" w:customStyle="1" w:styleId="af5">
    <w:name w:val="Нижний колонтитул Знак"/>
    <w:aliases w:val="Footer Char Знак"/>
    <w:basedOn w:val="a0"/>
    <w:link w:val="af4"/>
    <w:uiPriority w:val="99"/>
    <w:rsid w:val="00E513D5"/>
  </w:style>
  <w:style w:type="paragraph" w:styleId="af6">
    <w:name w:val="Revision"/>
    <w:hidden/>
    <w:uiPriority w:val="99"/>
    <w:semiHidden/>
    <w:rsid w:val="0037491C"/>
    <w:rPr>
      <w:color w:val="000000"/>
      <w:sz w:val="22"/>
      <w:szCs w:val="22"/>
    </w:rPr>
  </w:style>
  <w:style w:type="paragraph" w:styleId="af7">
    <w:name w:val="No Spacing"/>
    <w:uiPriority w:val="99"/>
    <w:qFormat/>
    <w:rsid w:val="00A450A4"/>
    <w:rPr>
      <w:color w:val="000000"/>
      <w:sz w:val="22"/>
      <w:szCs w:val="22"/>
    </w:rPr>
  </w:style>
  <w:style w:type="character" w:customStyle="1" w:styleId="BalloonTextChar">
    <w:name w:val="Balloon Text Char Знак"/>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5811">
      <w:marLeft w:val="0"/>
      <w:marRight w:val="0"/>
      <w:marTop w:val="0"/>
      <w:marBottom w:val="0"/>
      <w:divBdr>
        <w:top w:val="none" w:sz="0" w:space="0" w:color="auto"/>
        <w:left w:val="none" w:sz="0" w:space="0" w:color="auto"/>
        <w:bottom w:val="none" w:sz="0" w:space="0" w:color="auto"/>
        <w:right w:val="none" w:sz="0" w:space="0" w:color="auto"/>
      </w:divBdr>
    </w:div>
    <w:div w:id="1627155812">
      <w:marLeft w:val="0"/>
      <w:marRight w:val="0"/>
      <w:marTop w:val="0"/>
      <w:marBottom w:val="0"/>
      <w:divBdr>
        <w:top w:val="none" w:sz="0" w:space="0" w:color="auto"/>
        <w:left w:val="none" w:sz="0" w:space="0" w:color="auto"/>
        <w:bottom w:val="none" w:sz="0" w:space="0" w:color="auto"/>
        <w:right w:val="none" w:sz="0" w:space="0" w:color="auto"/>
      </w:divBdr>
    </w:div>
    <w:div w:id="1627155813">
      <w:marLeft w:val="0"/>
      <w:marRight w:val="0"/>
      <w:marTop w:val="0"/>
      <w:marBottom w:val="0"/>
      <w:divBdr>
        <w:top w:val="none" w:sz="0" w:space="0" w:color="auto"/>
        <w:left w:val="none" w:sz="0" w:space="0" w:color="auto"/>
        <w:bottom w:val="none" w:sz="0" w:space="0" w:color="auto"/>
        <w:right w:val="none" w:sz="0" w:space="0" w:color="auto"/>
      </w:divBdr>
    </w:div>
    <w:div w:id="1627155814">
      <w:marLeft w:val="0"/>
      <w:marRight w:val="0"/>
      <w:marTop w:val="0"/>
      <w:marBottom w:val="0"/>
      <w:divBdr>
        <w:top w:val="none" w:sz="0" w:space="0" w:color="auto"/>
        <w:left w:val="none" w:sz="0" w:space="0" w:color="auto"/>
        <w:bottom w:val="none" w:sz="0" w:space="0" w:color="auto"/>
        <w:right w:val="none" w:sz="0" w:space="0" w:color="auto"/>
      </w:divBdr>
    </w:div>
    <w:div w:id="1627155815">
      <w:marLeft w:val="0"/>
      <w:marRight w:val="0"/>
      <w:marTop w:val="0"/>
      <w:marBottom w:val="0"/>
      <w:divBdr>
        <w:top w:val="none" w:sz="0" w:space="0" w:color="auto"/>
        <w:left w:val="none" w:sz="0" w:space="0" w:color="auto"/>
        <w:bottom w:val="none" w:sz="0" w:space="0" w:color="auto"/>
        <w:right w:val="none" w:sz="0" w:space="0" w:color="auto"/>
      </w:divBdr>
    </w:div>
    <w:div w:id="1627155816">
      <w:marLeft w:val="0"/>
      <w:marRight w:val="0"/>
      <w:marTop w:val="0"/>
      <w:marBottom w:val="0"/>
      <w:divBdr>
        <w:top w:val="none" w:sz="0" w:space="0" w:color="auto"/>
        <w:left w:val="none" w:sz="0" w:space="0" w:color="auto"/>
        <w:bottom w:val="none" w:sz="0" w:space="0" w:color="auto"/>
        <w:right w:val="none" w:sz="0" w:space="0" w:color="auto"/>
      </w:divBdr>
    </w:div>
    <w:div w:id="1627155817">
      <w:marLeft w:val="0"/>
      <w:marRight w:val="0"/>
      <w:marTop w:val="0"/>
      <w:marBottom w:val="0"/>
      <w:divBdr>
        <w:top w:val="none" w:sz="0" w:space="0" w:color="auto"/>
        <w:left w:val="none" w:sz="0" w:space="0" w:color="auto"/>
        <w:bottom w:val="none" w:sz="0" w:space="0" w:color="auto"/>
        <w:right w:val="none" w:sz="0" w:space="0" w:color="auto"/>
      </w:divBdr>
    </w:div>
    <w:div w:id="1627155818">
      <w:marLeft w:val="0"/>
      <w:marRight w:val="0"/>
      <w:marTop w:val="0"/>
      <w:marBottom w:val="0"/>
      <w:divBdr>
        <w:top w:val="none" w:sz="0" w:space="0" w:color="auto"/>
        <w:left w:val="none" w:sz="0" w:space="0" w:color="auto"/>
        <w:bottom w:val="none" w:sz="0" w:space="0" w:color="auto"/>
        <w:right w:val="none" w:sz="0" w:space="0" w:color="auto"/>
      </w:divBdr>
    </w:div>
    <w:div w:id="1627155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227CC50B4349975FC23CF5925FCA0E586446785E5C3BA8F26D9213l6kED" TargetMode="External"/><Relationship Id="rId13" Type="http://schemas.openxmlformats.org/officeDocument/2006/relationships/image" Target="media/image1.wmf"/><Relationship Id="rId18"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endnotes" Target="endnotes.xml"/><Relationship Id="rId12" Type="http://schemas.openxmlformats.org/officeDocument/2006/relationships/hyperlink" Target="consultantplus://offline/ref=CF1F073322A437E89E52227CC50B43499159CF35F19102C006016844l7kFD"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1F073322A437E89E52227CC50B4349975AC23DF79F5FCA0E58644678l5k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fontTable" Target="fontTable.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CF1F073322A437E89E523C71D3671D4397529938F399509B50086211270E5A6EE8B26BC5502FFABBl4k3D" TargetMode="Externa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53222</Words>
  <Characters>303370</Characters>
  <Application>Microsoft Office Word</Application>
  <DocSecurity>0</DocSecurity>
  <Lines>2528</Lines>
  <Paragraphs>711</Paragraphs>
  <ScaleCrop>false</ScaleCrop>
  <Company/>
  <LinksUpToDate>false</LinksUpToDate>
  <CharactersWithSpaces>355881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Дума</cp:lastModifiedBy>
  <cp:revision>19</cp:revision>
  <dcterms:created xsi:type="dcterms:W3CDTF">2017-01-16T14:55:00Z</dcterms:created>
  <dcterms:modified xsi:type="dcterms:W3CDTF">2017-09-29T05:46:00Z</dcterms:modified>
</cp:coreProperties>
</file>