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CE49AE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C316E9">
        <w:rPr>
          <w:b/>
          <w:sz w:val="28"/>
          <w:szCs w:val="28"/>
        </w:rPr>
        <w:t>121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CE49AE">
        <w:rPr>
          <w:sz w:val="28"/>
          <w:szCs w:val="28"/>
        </w:rPr>
        <w:t>30</w:t>
      </w:r>
      <w:r w:rsidR="000E0474">
        <w:rPr>
          <w:sz w:val="28"/>
          <w:szCs w:val="28"/>
        </w:rPr>
        <w:t>.10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C316E9" w:rsidRPr="00910AFA" w:rsidRDefault="00C316E9" w:rsidP="00C316E9">
      <w:pPr>
        <w:widowControl w:val="0"/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</w:t>
      </w:r>
    </w:p>
    <w:p w:rsidR="00C316E9" w:rsidRPr="00910AFA" w:rsidRDefault="00C316E9" w:rsidP="00C316E9">
      <w:pPr>
        <w:widowControl w:val="0"/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>в решение Волчанск</w:t>
      </w:r>
      <w:r>
        <w:rPr>
          <w:rFonts w:ascii="Liberation Serif" w:hAnsi="Liberation Serif" w:cs="Liberation Serif"/>
          <w:b/>
          <w:sz w:val="26"/>
          <w:szCs w:val="26"/>
        </w:rPr>
        <w:t>ой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городско</w:t>
      </w:r>
      <w:r>
        <w:rPr>
          <w:rFonts w:ascii="Liberation Serif" w:hAnsi="Liberation Serif" w:cs="Liberation Serif"/>
          <w:b/>
          <w:sz w:val="26"/>
          <w:szCs w:val="26"/>
        </w:rPr>
        <w:t>й Думы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от </w:t>
      </w:r>
      <w:r>
        <w:rPr>
          <w:rFonts w:ascii="Liberation Serif" w:hAnsi="Liberation Serif" w:cs="Liberation Serif"/>
          <w:b/>
          <w:sz w:val="26"/>
          <w:szCs w:val="26"/>
        </w:rPr>
        <w:t>30</w:t>
      </w:r>
      <w:r w:rsidRPr="00910AFA">
        <w:rPr>
          <w:rFonts w:ascii="Liberation Serif" w:hAnsi="Liberation Serif" w:cs="Liberation Serif"/>
          <w:b/>
          <w:sz w:val="26"/>
          <w:szCs w:val="26"/>
        </w:rPr>
        <w:t>.</w:t>
      </w:r>
      <w:r>
        <w:rPr>
          <w:rFonts w:ascii="Liberation Serif" w:hAnsi="Liberation Serif" w:cs="Liberation Serif"/>
          <w:b/>
          <w:sz w:val="26"/>
          <w:szCs w:val="26"/>
        </w:rPr>
        <w:t>10</w:t>
      </w:r>
      <w:r w:rsidRPr="00910AFA">
        <w:rPr>
          <w:rFonts w:ascii="Liberation Serif" w:hAnsi="Liberation Serif" w:cs="Liberation Serif"/>
          <w:b/>
          <w:sz w:val="26"/>
          <w:szCs w:val="26"/>
        </w:rPr>
        <w:t>.20</w:t>
      </w:r>
      <w:r>
        <w:rPr>
          <w:rFonts w:ascii="Liberation Serif" w:hAnsi="Liberation Serif" w:cs="Liberation Serif"/>
          <w:b/>
          <w:sz w:val="26"/>
          <w:szCs w:val="26"/>
        </w:rPr>
        <w:t>19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года № </w:t>
      </w:r>
      <w:r>
        <w:rPr>
          <w:rFonts w:ascii="Liberation Serif" w:hAnsi="Liberation Serif" w:cs="Liberation Serif"/>
          <w:b/>
          <w:sz w:val="26"/>
          <w:szCs w:val="26"/>
        </w:rPr>
        <w:t>52</w:t>
      </w:r>
    </w:p>
    <w:p w:rsidR="00C316E9" w:rsidRPr="00910AFA" w:rsidRDefault="00C316E9" w:rsidP="00C316E9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«О</w:t>
      </w:r>
      <w:r>
        <w:rPr>
          <w:rFonts w:ascii="Liberation Serif" w:hAnsi="Liberation Serif" w:cs="Liberation Serif"/>
          <w:b/>
          <w:sz w:val="26"/>
          <w:szCs w:val="26"/>
        </w:rPr>
        <w:t>б установлении налога на имущество физических лиц на территории Волчанского городского округа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»   </w:t>
      </w:r>
    </w:p>
    <w:p w:rsidR="00FB1E13" w:rsidRDefault="00FB1E13" w:rsidP="00FB1E13">
      <w:pPr>
        <w:jc w:val="center"/>
        <w:rPr>
          <w:b/>
          <w:sz w:val="28"/>
          <w:szCs w:val="28"/>
        </w:rPr>
      </w:pPr>
    </w:p>
    <w:p w:rsidR="00C316E9" w:rsidRPr="00910AFA" w:rsidRDefault="00C316E9" w:rsidP="00C316E9">
      <w:pPr>
        <w:widowControl w:val="0"/>
        <w:tabs>
          <w:tab w:val="left" w:pos="993"/>
        </w:tabs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910AFA">
        <w:rPr>
          <w:rFonts w:ascii="Liberation Serif" w:hAnsi="Liberation Serif"/>
          <w:color w:val="000000"/>
          <w:sz w:val="26"/>
          <w:szCs w:val="26"/>
        </w:rPr>
        <w:t xml:space="preserve">В соответствии 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с </w:t>
      </w:r>
      <w:hyperlink r:id="rId9">
        <w:r w:rsidRPr="004D0FDD">
          <w:rPr>
            <w:rFonts w:ascii="Liberation Serif" w:hAnsi="Liberation Serif"/>
            <w:color w:val="000000"/>
            <w:sz w:val="26"/>
            <w:szCs w:val="26"/>
          </w:rPr>
          <w:t>главой 3</w:t>
        </w:r>
        <w:r>
          <w:rPr>
            <w:rFonts w:ascii="Liberation Serif" w:hAnsi="Liberation Serif"/>
            <w:color w:val="000000"/>
            <w:sz w:val="26"/>
            <w:szCs w:val="26"/>
          </w:rPr>
          <w:t>2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Налогового кодекса Российской Федерации, Федеральным </w:t>
      </w:r>
      <w:hyperlink r:id="rId10">
        <w:r w:rsidRPr="004D0FDD">
          <w:rPr>
            <w:rFonts w:ascii="Liberation Serif" w:hAnsi="Liberation Serif"/>
            <w:color w:val="000000"/>
            <w:sz w:val="26"/>
            <w:szCs w:val="26"/>
          </w:rPr>
          <w:t>законом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от 06.10.2003 N 131-ФЗ </w:t>
      </w:r>
      <w:r>
        <w:rPr>
          <w:rFonts w:ascii="Liberation Serif" w:hAnsi="Liberation Serif"/>
          <w:color w:val="000000"/>
          <w:sz w:val="26"/>
          <w:szCs w:val="26"/>
        </w:rPr>
        <w:t>«</w:t>
      </w:r>
      <w:r w:rsidRPr="004D0FDD">
        <w:rPr>
          <w:rFonts w:ascii="Liberation Serif" w:hAnsi="Liberation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, Федеральным </w:t>
      </w:r>
      <w:hyperlink r:id="rId11">
        <w:r w:rsidRPr="004D0FDD">
          <w:rPr>
            <w:rFonts w:ascii="Liberation Serif" w:hAnsi="Liberation Serif"/>
            <w:color w:val="000000"/>
            <w:sz w:val="26"/>
            <w:szCs w:val="26"/>
          </w:rPr>
          <w:t>законом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от 12.07.2024</w:t>
      </w:r>
      <w:r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№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176-ФЗ </w:t>
      </w:r>
      <w:r>
        <w:rPr>
          <w:rFonts w:ascii="Liberation Serif" w:hAnsi="Liberation Serif"/>
          <w:color w:val="000000"/>
          <w:sz w:val="26"/>
          <w:szCs w:val="26"/>
        </w:rPr>
        <w:t>«</w:t>
      </w:r>
      <w:r w:rsidRPr="004D0FDD">
        <w:rPr>
          <w:rFonts w:ascii="Liberation Serif" w:hAnsi="Liberation Serif"/>
          <w:color w:val="000000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, </w:t>
      </w:r>
      <w:hyperlink r:id="rId12">
        <w:r>
          <w:rPr>
            <w:rFonts w:ascii="Liberation Serif" w:hAnsi="Liberation Serif"/>
            <w:color w:val="000000"/>
            <w:sz w:val="26"/>
            <w:szCs w:val="26"/>
          </w:rPr>
          <w:t>р</w:t>
        </w:r>
        <w:r w:rsidRPr="004D0FDD">
          <w:rPr>
            <w:rFonts w:ascii="Liberation Serif" w:hAnsi="Liberation Serif"/>
            <w:color w:val="000000"/>
            <w:sz w:val="26"/>
            <w:szCs w:val="26"/>
          </w:rPr>
          <w:t>ешением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Думы </w:t>
      </w:r>
      <w:r>
        <w:rPr>
          <w:rFonts w:ascii="Liberation Serif" w:hAnsi="Liberation Serif"/>
          <w:color w:val="000000"/>
          <w:sz w:val="26"/>
          <w:szCs w:val="26"/>
        </w:rPr>
        <w:t>Волчанского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городского округа от 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Pr="004D0FDD">
        <w:rPr>
          <w:rFonts w:ascii="Liberation Serif" w:hAnsi="Liberation Serif"/>
          <w:color w:val="000000"/>
          <w:sz w:val="26"/>
          <w:szCs w:val="26"/>
        </w:rPr>
        <w:t>.0</w:t>
      </w:r>
      <w:r>
        <w:rPr>
          <w:rFonts w:ascii="Liberation Serif" w:hAnsi="Liberation Serif"/>
          <w:color w:val="000000"/>
          <w:sz w:val="26"/>
          <w:szCs w:val="26"/>
        </w:rPr>
        <w:t>6</w:t>
      </w:r>
      <w:r w:rsidRPr="004D0FDD">
        <w:rPr>
          <w:rFonts w:ascii="Liberation Serif" w:hAnsi="Liberation Serif"/>
          <w:color w:val="000000"/>
          <w:sz w:val="26"/>
          <w:szCs w:val="26"/>
        </w:rPr>
        <w:t>.2024</w:t>
      </w:r>
      <w:r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№ 99 «</w:t>
      </w:r>
      <w:r w:rsidRPr="004D0FDD">
        <w:rPr>
          <w:rFonts w:ascii="Liberation Serif" w:hAnsi="Liberation Serif"/>
          <w:color w:val="000000"/>
          <w:sz w:val="26"/>
          <w:szCs w:val="26"/>
        </w:rPr>
        <w:t>О</w:t>
      </w:r>
      <w:r>
        <w:rPr>
          <w:rFonts w:ascii="Liberation Serif" w:hAnsi="Liberation Serif"/>
          <w:color w:val="000000"/>
          <w:sz w:val="26"/>
          <w:szCs w:val="26"/>
        </w:rPr>
        <w:t xml:space="preserve"> внесении изменений 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в Устав </w:t>
      </w:r>
      <w:r>
        <w:rPr>
          <w:rFonts w:ascii="Liberation Serif" w:hAnsi="Liberation Serif"/>
          <w:color w:val="000000"/>
          <w:sz w:val="26"/>
          <w:szCs w:val="26"/>
        </w:rPr>
        <w:t>Волчанского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городского округа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910AFA">
        <w:rPr>
          <w:rFonts w:ascii="Liberation Serif" w:hAnsi="Liberation Serif"/>
          <w:color w:val="000000"/>
          <w:sz w:val="26"/>
          <w:szCs w:val="26"/>
        </w:rPr>
        <w:t>,</w:t>
      </w:r>
      <w:r>
        <w:rPr>
          <w:rFonts w:ascii="Liberation Serif" w:hAnsi="Liberation Serif"/>
          <w:color w:val="000000"/>
          <w:sz w:val="26"/>
          <w:szCs w:val="26"/>
        </w:rPr>
        <w:t xml:space="preserve"> рассмотрев Экспертное заключение Государственно-правового департамента Губернатора Свердловской области и Правительства Свердловской области от 23.08.2024 года № 01-05-15/8821,</w:t>
      </w:r>
    </w:p>
    <w:p w:rsidR="00654B90" w:rsidRPr="000E0474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317B3" w:rsidRPr="000E0474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0474">
        <w:rPr>
          <w:b/>
          <w:sz w:val="28"/>
          <w:szCs w:val="28"/>
        </w:rPr>
        <w:t>ДУМА ВОЛЧАНСКОГО ГОРОДСКОГО ОКРУГА</w:t>
      </w:r>
      <w:r w:rsidR="00FA4263" w:rsidRPr="000E0474">
        <w:rPr>
          <w:b/>
          <w:sz w:val="28"/>
          <w:szCs w:val="28"/>
        </w:rPr>
        <w:t xml:space="preserve"> РЕШИЛА:</w:t>
      </w:r>
    </w:p>
    <w:p w:rsidR="001F2454" w:rsidRPr="000E0474" w:rsidRDefault="001F2454" w:rsidP="00E77CBD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. Внести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 решение Волчанской городской Думы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30.10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.20</w:t>
      </w:r>
      <w:r>
        <w:rPr>
          <w:rFonts w:ascii="Liberation Serif" w:hAnsi="Liberation Serif" w:cs="Liberation Serif"/>
          <w:color w:val="000000"/>
          <w:sz w:val="26"/>
          <w:szCs w:val="26"/>
        </w:rPr>
        <w:t>19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года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color w:val="000000"/>
          <w:sz w:val="26"/>
          <w:szCs w:val="26"/>
        </w:rPr>
        <w:t>52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«О</w:t>
      </w:r>
      <w:r>
        <w:rPr>
          <w:rFonts w:ascii="Liberation Serif" w:hAnsi="Liberation Serif" w:cs="Liberation Serif"/>
          <w:color w:val="000000"/>
          <w:sz w:val="26"/>
          <w:szCs w:val="26"/>
        </w:rPr>
        <w:t>б установлении налога на имущество физических лиц на территории Во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лчанского городского округа» (с изменениями, внесенными решени</w:t>
      </w:r>
      <w:r>
        <w:rPr>
          <w:rFonts w:ascii="Liberation Serif" w:hAnsi="Liberation Serif" w:cs="Liberation Serif"/>
          <w:color w:val="000000"/>
          <w:sz w:val="26"/>
          <w:szCs w:val="26"/>
        </w:rPr>
        <w:t>ем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Думы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Волчанского городского округа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>от 29.05.2024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года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>№ 93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) следующие изменения:</w:t>
      </w: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 В наименовании решения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Волчанской городской Думы 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30.10.2019 года № 52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слова «Волчанская городская Дума» заменить словами «Дума Волчанского городского округа»; </w:t>
      </w: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1.2. В наименовании решения Думы Волчанского городского округа 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30.10.2019 года № 52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и далее по </w:t>
      </w:r>
      <w:hyperlink r:id="rId13">
        <w:r w:rsidRPr="00BB4D40">
          <w:rPr>
            <w:rFonts w:ascii="Liberation Serif" w:hAnsi="Liberation Serif" w:cs="Liberation Serif"/>
            <w:color w:val="000000"/>
            <w:sz w:val="26"/>
            <w:szCs w:val="26"/>
          </w:rPr>
          <w:t>тексту</w:t>
        </w:r>
      </w:hyperlink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«Волчанского городского округа»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«Волчанского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C316E9" w:rsidRDefault="00C316E9" w:rsidP="00C316E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1.3. В пункте 2 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 xml:space="preserve">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«в соответствии со статьей» 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«</w:t>
      </w:r>
      <w:r w:rsidRPr="00044916">
        <w:rPr>
          <w:rFonts w:ascii="Liberation Serif" w:hAnsi="Liberation Serif" w:cs="Liberation Serif"/>
          <w:color w:val="000000"/>
          <w:sz w:val="26"/>
          <w:szCs w:val="26"/>
        </w:rPr>
        <w:t>, внесенная в Единый государственный реестр недвижимости и подлежащая применению с 1 января года, являющегося налоговым периодом</w:t>
      </w:r>
      <w:r>
        <w:rPr>
          <w:rFonts w:ascii="Liberation Serif" w:hAnsi="Liberation Serif" w:cs="Liberation Serif"/>
          <w:sz w:val="26"/>
          <w:szCs w:val="26"/>
        </w:rPr>
        <w:t>, с учетом особенностей, предусмотренных статьей»;</w:t>
      </w: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1.4. В абзаце шестом подпункта 1 пункта 3 слова «, дачного» исключить;</w:t>
      </w: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 В подпункте 2 пункта 3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C316E9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C316E9" w:rsidRDefault="00C316E9" w:rsidP="00C316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1.6. Пункт 3 дополнить подпунктом 2.1 следующего содержания:</w:t>
      </w:r>
    </w:p>
    <w:p w:rsidR="00C316E9" w:rsidRDefault="00C316E9" w:rsidP="00C316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C316E9" w:rsidRPr="00B15D2E" w:rsidRDefault="00C316E9" w:rsidP="00C316E9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2. Настоящее р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ешение вступает в силу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по истечении одного месяца со дня 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официального опубликования, за исключением </w:t>
      </w:r>
      <w:r>
        <w:rPr>
          <w:rFonts w:ascii="Liberation Serif" w:hAnsi="Liberation Serif" w:cs="Liberation Serif"/>
          <w:color w:val="000000"/>
          <w:sz w:val="26"/>
          <w:szCs w:val="26"/>
        </w:rPr>
        <w:t>подпунктов 1.2, 1.5 и 1.6,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 вступающих в силу с 1 января 2025 года.</w:t>
      </w:r>
    </w:p>
    <w:p w:rsidR="00C316E9" w:rsidRPr="00910AFA" w:rsidRDefault="00C316E9" w:rsidP="00C316E9">
      <w:pPr>
        <w:widowControl w:val="0"/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910AFA">
        <w:rPr>
          <w:rFonts w:ascii="Liberation Serif" w:hAnsi="Liberation Serif" w:cs="Liberation Serif"/>
          <w:sz w:val="26"/>
          <w:szCs w:val="26"/>
        </w:rPr>
        <w:t xml:space="preserve">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14" w:history="1">
        <w:r w:rsidRPr="008C5468">
          <w:rPr>
            <w:rStyle w:val="ae"/>
            <w:rFonts w:ascii="Liberation Serif" w:hAnsi="Liberation Serif" w:cs="Liberation Serif"/>
            <w:sz w:val="26"/>
            <w:szCs w:val="26"/>
          </w:rPr>
          <w:t>http://duma-volchansk.ru</w:t>
        </w:r>
      </w:hyperlink>
      <w:r w:rsidRPr="00910AFA">
        <w:rPr>
          <w:rFonts w:ascii="Liberation Serif" w:hAnsi="Liberation Serif" w:cs="Liberation Serif"/>
          <w:sz w:val="26"/>
          <w:szCs w:val="26"/>
        </w:rPr>
        <w:t>.</w:t>
      </w:r>
    </w:p>
    <w:p w:rsidR="00C316E9" w:rsidRPr="00910AFA" w:rsidRDefault="00C316E9" w:rsidP="00C316E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Pr="00910AFA">
        <w:rPr>
          <w:rFonts w:ascii="Liberation Serif" w:hAnsi="Liberation Serif" w:cs="Liberation Serif"/>
          <w:sz w:val="26"/>
          <w:szCs w:val="26"/>
        </w:rPr>
        <w:t xml:space="preserve">. Контроль исполнения настоящего решения возложить на </w:t>
      </w:r>
      <w:r>
        <w:rPr>
          <w:rFonts w:ascii="Liberation Serif" w:hAnsi="Liberation Serif" w:cs="Liberation Serif"/>
          <w:sz w:val="26"/>
          <w:szCs w:val="26"/>
        </w:rPr>
        <w:t>комиссию по экономической политике, бюджету и налогам (Тактаева О.Н.).</w:t>
      </w:r>
    </w:p>
    <w:p w:rsidR="00C316E9" w:rsidRPr="00910AFA" w:rsidRDefault="00C316E9" w:rsidP="00C316E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Pr="00910AFA" w:rsidRDefault="00E77CBD" w:rsidP="00E77CBD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Pr="00910AFA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E77CBD" w:rsidRPr="00910AFA" w:rsidTr="00427843">
        <w:trPr>
          <w:jc w:val="center"/>
        </w:trPr>
        <w:tc>
          <w:tcPr>
            <w:tcW w:w="4837" w:type="dxa"/>
          </w:tcPr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Глава 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О.В. Адельфинская</w:t>
            </w:r>
          </w:p>
        </w:tc>
        <w:tc>
          <w:tcPr>
            <w:tcW w:w="4838" w:type="dxa"/>
          </w:tcPr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Председатель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Думы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Волчанского городского округа </w:t>
            </w: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 А.Ю. Пермяков</w:t>
            </w:r>
          </w:p>
        </w:tc>
      </w:tr>
    </w:tbl>
    <w:p w:rsidR="00E77CBD" w:rsidRPr="00910AFA" w:rsidRDefault="00E77CBD" w:rsidP="00E77CBD">
      <w:pPr>
        <w:pStyle w:val="ConsPlusNormal"/>
        <w:spacing w:before="120"/>
        <w:ind w:firstLine="0"/>
        <w:rPr>
          <w:rFonts w:ascii="Liberation Serif" w:hAnsi="Liberation Serif" w:cs="Liberation Serif"/>
          <w:sz w:val="24"/>
          <w:szCs w:val="24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2454" w:rsidRPr="001B40EB" w:rsidSect="000E0474">
      <w:headerReference w:type="even" r:id="rId15"/>
      <w:headerReference w:type="default" r:id="rId16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56" w:rsidRDefault="001B2E56">
      <w:r>
        <w:separator/>
      </w:r>
    </w:p>
  </w:endnote>
  <w:endnote w:type="continuationSeparator" w:id="1">
    <w:p w:rsidR="001B2E56" w:rsidRDefault="001B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56" w:rsidRDefault="001B2E56">
      <w:r>
        <w:separator/>
      </w:r>
    </w:p>
  </w:footnote>
  <w:footnote w:type="continuationSeparator" w:id="1">
    <w:p w:rsidR="001B2E56" w:rsidRDefault="001B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DF4404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DF4404">
        <w:pPr>
          <w:pStyle w:val="a3"/>
          <w:jc w:val="center"/>
        </w:pPr>
        <w:fldSimple w:instr=" PAGE   \* MERGEFORMAT ">
          <w:r w:rsidR="00E766FC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0FCA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2E56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975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3E21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1E14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6E9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9AE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4404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66FC"/>
    <w:rsid w:val="00E77CBD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17818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37864&amp;dst=1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816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1345" TargetMode="External"/><Relationship Id="rId14" Type="http://schemas.openxmlformats.org/officeDocument/2006/relationships/hyperlink" Target="http://duma-volc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269</cp:revision>
  <cp:lastPrinted>2024-10-30T04:53:00Z</cp:lastPrinted>
  <dcterms:created xsi:type="dcterms:W3CDTF">2021-04-22T13:11:00Z</dcterms:created>
  <dcterms:modified xsi:type="dcterms:W3CDTF">2024-10-30T04:59:00Z</dcterms:modified>
</cp:coreProperties>
</file>