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24CCE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724CCE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24CCE">
        <w:rPr>
          <w:sz w:val="26"/>
          <w:szCs w:val="26"/>
        </w:rPr>
        <w:t xml:space="preserve">                                        </w:t>
      </w:r>
      <w:r w:rsidR="00180325" w:rsidRPr="00724CCE">
        <w:rPr>
          <w:sz w:val="26"/>
          <w:szCs w:val="26"/>
        </w:rPr>
        <w:t xml:space="preserve">                                                   </w:t>
      </w:r>
      <w:r w:rsidR="00E86286" w:rsidRPr="00724CCE">
        <w:rPr>
          <w:sz w:val="26"/>
          <w:szCs w:val="26"/>
        </w:rPr>
        <w:t xml:space="preserve">         </w:t>
      </w:r>
      <w:r w:rsidR="00341611" w:rsidRPr="00724CCE">
        <w:rPr>
          <w:sz w:val="26"/>
          <w:szCs w:val="26"/>
        </w:rPr>
        <w:t xml:space="preserve"> </w:t>
      </w:r>
      <w:r w:rsidR="00C860F1" w:rsidRPr="00724CCE">
        <w:rPr>
          <w:sz w:val="26"/>
          <w:szCs w:val="26"/>
        </w:rPr>
        <w:t xml:space="preserve">         </w:t>
      </w:r>
      <w:r w:rsidR="00761F87" w:rsidRPr="00724CCE">
        <w:rPr>
          <w:sz w:val="26"/>
          <w:szCs w:val="26"/>
        </w:rPr>
        <w:t xml:space="preserve">        </w:t>
      </w:r>
    </w:p>
    <w:p w:rsidR="0001769E" w:rsidRPr="00724CCE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724CCE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724CCE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724CCE">
        <w:rPr>
          <w:sz w:val="26"/>
          <w:szCs w:val="26"/>
        </w:rPr>
        <w:t>СВЕРДЛОВСКАЯ ОБЛАСТЬ</w:t>
      </w:r>
    </w:p>
    <w:p w:rsidR="00FA4263" w:rsidRPr="00724CCE" w:rsidRDefault="00FA4263" w:rsidP="00FA4263">
      <w:pPr>
        <w:jc w:val="center"/>
        <w:rPr>
          <w:b/>
          <w:sz w:val="26"/>
          <w:szCs w:val="26"/>
        </w:rPr>
      </w:pPr>
      <w:r w:rsidRPr="00724CCE">
        <w:rPr>
          <w:b/>
          <w:sz w:val="26"/>
          <w:szCs w:val="26"/>
        </w:rPr>
        <w:t>ДУМА</w:t>
      </w:r>
      <w:r w:rsidR="00CC5CB9" w:rsidRPr="00724CCE">
        <w:rPr>
          <w:b/>
          <w:sz w:val="26"/>
          <w:szCs w:val="26"/>
        </w:rPr>
        <w:t xml:space="preserve"> ВОЛЧАНСКОГО ГОРОДСКОГО ОКРУГА</w:t>
      </w:r>
    </w:p>
    <w:p w:rsidR="00FA4263" w:rsidRPr="00724CCE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724CCE">
        <w:rPr>
          <w:sz w:val="26"/>
          <w:szCs w:val="26"/>
        </w:rPr>
        <w:t>СЕДЬМОЙ</w:t>
      </w:r>
      <w:r w:rsidR="00FA4263" w:rsidRPr="00724CCE">
        <w:rPr>
          <w:sz w:val="26"/>
          <w:szCs w:val="26"/>
        </w:rPr>
        <w:t xml:space="preserve"> СОЗЫВ</w:t>
      </w:r>
      <w:r w:rsidR="003D06B1" w:rsidRPr="00724CCE">
        <w:rPr>
          <w:sz w:val="26"/>
          <w:szCs w:val="26"/>
        </w:rPr>
        <w:t xml:space="preserve"> </w:t>
      </w:r>
    </w:p>
    <w:p w:rsidR="009E17D2" w:rsidRPr="00724CCE" w:rsidRDefault="00340E8D" w:rsidP="00FA4263">
      <w:pPr>
        <w:jc w:val="center"/>
        <w:rPr>
          <w:b/>
          <w:sz w:val="26"/>
          <w:szCs w:val="26"/>
        </w:rPr>
      </w:pPr>
      <w:r w:rsidRPr="00724CCE">
        <w:rPr>
          <w:b/>
          <w:sz w:val="26"/>
          <w:szCs w:val="26"/>
        </w:rPr>
        <w:t>Двадцать четвертое</w:t>
      </w:r>
      <w:r w:rsidR="00DF2B07" w:rsidRPr="00724CCE">
        <w:rPr>
          <w:b/>
          <w:sz w:val="26"/>
          <w:szCs w:val="26"/>
        </w:rPr>
        <w:t xml:space="preserve"> </w:t>
      </w:r>
      <w:r w:rsidR="0043390F" w:rsidRPr="00724CCE">
        <w:rPr>
          <w:b/>
          <w:sz w:val="26"/>
          <w:szCs w:val="26"/>
        </w:rPr>
        <w:t>заседание</w:t>
      </w:r>
      <w:r w:rsidR="00834122" w:rsidRPr="00724CCE">
        <w:rPr>
          <w:b/>
          <w:sz w:val="26"/>
          <w:szCs w:val="26"/>
        </w:rPr>
        <w:t xml:space="preserve"> </w:t>
      </w:r>
      <w:r w:rsidR="00A736F3" w:rsidRPr="00724CCE">
        <w:rPr>
          <w:b/>
          <w:sz w:val="26"/>
          <w:szCs w:val="26"/>
        </w:rPr>
        <w:t>(</w:t>
      </w:r>
      <w:r w:rsidR="00285B45" w:rsidRPr="00724CCE">
        <w:rPr>
          <w:b/>
          <w:sz w:val="26"/>
          <w:szCs w:val="26"/>
        </w:rPr>
        <w:t>очередное)</w:t>
      </w:r>
    </w:p>
    <w:p w:rsidR="003B4944" w:rsidRPr="00724CCE" w:rsidRDefault="003B4944" w:rsidP="00FA4263">
      <w:pPr>
        <w:jc w:val="center"/>
        <w:rPr>
          <w:b/>
          <w:sz w:val="26"/>
          <w:szCs w:val="26"/>
        </w:rPr>
      </w:pPr>
    </w:p>
    <w:p w:rsidR="004D2199" w:rsidRPr="00724CCE" w:rsidRDefault="00FA4263" w:rsidP="000F0AE9">
      <w:pPr>
        <w:jc w:val="center"/>
        <w:rPr>
          <w:b/>
          <w:sz w:val="26"/>
          <w:szCs w:val="26"/>
        </w:rPr>
      </w:pPr>
      <w:r w:rsidRPr="00724CCE">
        <w:rPr>
          <w:b/>
          <w:sz w:val="26"/>
          <w:szCs w:val="26"/>
        </w:rPr>
        <w:t xml:space="preserve">РЕШЕНИЕ № </w:t>
      </w:r>
      <w:r w:rsidR="00724CCE" w:rsidRPr="00724CCE">
        <w:rPr>
          <w:b/>
          <w:sz w:val="26"/>
          <w:szCs w:val="26"/>
        </w:rPr>
        <w:t>99</w:t>
      </w:r>
    </w:p>
    <w:p w:rsidR="006527AD" w:rsidRPr="00724CCE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724CCE" w:rsidRDefault="001F3973" w:rsidP="004D2199">
      <w:pPr>
        <w:ind w:right="-6"/>
        <w:rPr>
          <w:sz w:val="26"/>
          <w:szCs w:val="26"/>
        </w:rPr>
      </w:pPr>
      <w:r w:rsidRPr="00724CCE">
        <w:rPr>
          <w:sz w:val="26"/>
          <w:szCs w:val="26"/>
        </w:rPr>
        <w:t>г. Волчанск</w:t>
      </w:r>
      <w:r w:rsidR="00174237" w:rsidRPr="00724CCE">
        <w:rPr>
          <w:sz w:val="26"/>
          <w:szCs w:val="26"/>
        </w:rPr>
        <w:t xml:space="preserve">                                               </w:t>
      </w:r>
      <w:r w:rsidR="004F0E81" w:rsidRPr="00724CCE">
        <w:rPr>
          <w:sz w:val="26"/>
          <w:szCs w:val="26"/>
        </w:rPr>
        <w:t xml:space="preserve">        </w:t>
      </w:r>
      <w:r w:rsidR="00174237" w:rsidRPr="00724CCE">
        <w:rPr>
          <w:sz w:val="26"/>
          <w:szCs w:val="26"/>
        </w:rPr>
        <w:t xml:space="preserve"> </w:t>
      </w:r>
      <w:r w:rsidR="00684607" w:rsidRPr="00724CCE">
        <w:rPr>
          <w:sz w:val="26"/>
          <w:szCs w:val="26"/>
        </w:rPr>
        <w:t xml:space="preserve">          </w:t>
      </w:r>
      <w:r w:rsidR="004A436F" w:rsidRPr="00724CCE">
        <w:rPr>
          <w:sz w:val="26"/>
          <w:szCs w:val="26"/>
        </w:rPr>
        <w:t xml:space="preserve">  </w:t>
      </w:r>
      <w:r w:rsidR="00174237" w:rsidRPr="00724CCE">
        <w:rPr>
          <w:sz w:val="26"/>
          <w:szCs w:val="26"/>
        </w:rPr>
        <w:t xml:space="preserve"> </w:t>
      </w:r>
      <w:r w:rsidR="00500631" w:rsidRPr="00724CCE">
        <w:rPr>
          <w:sz w:val="26"/>
          <w:szCs w:val="26"/>
        </w:rPr>
        <w:t xml:space="preserve">     </w:t>
      </w:r>
      <w:r w:rsidR="00174237" w:rsidRPr="00724CCE">
        <w:rPr>
          <w:sz w:val="26"/>
          <w:szCs w:val="26"/>
        </w:rPr>
        <w:t xml:space="preserve">      </w:t>
      </w:r>
      <w:r w:rsidR="000038DA" w:rsidRPr="00724CCE">
        <w:rPr>
          <w:sz w:val="26"/>
          <w:szCs w:val="26"/>
        </w:rPr>
        <w:t xml:space="preserve">  </w:t>
      </w:r>
      <w:r w:rsidR="00DE7B3F" w:rsidRPr="00724CCE">
        <w:rPr>
          <w:sz w:val="26"/>
          <w:szCs w:val="26"/>
        </w:rPr>
        <w:t xml:space="preserve">  </w:t>
      </w:r>
      <w:r w:rsidR="00741C1C" w:rsidRPr="00724CCE">
        <w:rPr>
          <w:sz w:val="26"/>
          <w:szCs w:val="26"/>
        </w:rPr>
        <w:t xml:space="preserve">             </w:t>
      </w:r>
      <w:r w:rsidR="00DF2B07" w:rsidRPr="00724CCE">
        <w:rPr>
          <w:sz w:val="26"/>
          <w:szCs w:val="26"/>
        </w:rPr>
        <w:t xml:space="preserve">  </w:t>
      </w:r>
      <w:r w:rsidR="00741C1C" w:rsidRPr="00724CCE">
        <w:rPr>
          <w:sz w:val="26"/>
          <w:szCs w:val="26"/>
        </w:rPr>
        <w:t xml:space="preserve">  </w:t>
      </w:r>
      <w:r w:rsidR="00174237" w:rsidRPr="00724CCE">
        <w:rPr>
          <w:sz w:val="26"/>
          <w:szCs w:val="26"/>
        </w:rPr>
        <w:t xml:space="preserve">от </w:t>
      </w:r>
      <w:r w:rsidR="00340E8D" w:rsidRPr="00724CCE">
        <w:rPr>
          <w:sz w:val="26"/>
          <w:szCs w:val="26"/>
        </w:rPr>
        <w:t>24.06</w:t>
      </w:r>
      <w:r w:rsidR="005F6378" w:rsidRPr="00724CCE">
        <w:rPr>
          <w:sz w:val="26"/>
          <w:szCs w:val="26"/>
        </w:rPr>
        <w:t>.2024</w:t>
      </w:r>
      <w:r w:rsidR="00564DE7" w:rsidRPr="00724CCE">
        <w:rPr>
          <w:sz w:val="26"/>
          <w:szCs w:val="26"/>
        </w:rPr>
        <w:t xml:space="preserve"> </w:t>
      </w:r>
      <w:r w:rsidR="00723A26" w:rsidRPr="00724CCE">
        <w:rPr>
          <w:sz w:val="26"/>
          <w:szCs w:val="26"/>
        </w:rPr>
        <w:t>г.</w:t>
      </w:r>
    </w:p>
    <w:p w:rsidR="00555669" w:rsidRPr="00724CCE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724CCE">
        <w:rPr>
          <w:b/>
          <w:sz w:val="26"/>
          <w:szCs w:val="26"/>
        </w:rPr>
        <w:t xml:space="preserve">   </w:t>
      </w:r>
    </w:p>
    <w:p w:rsidR="00724CCE" w:rsidRPr="00724CCE" w:rsidRDefault="00724CCE" w:rsidP="00724CCE">
      <w:pPr>
        <w:tabs>
          <w:tab w:val="left" w:pos="9000"/>
        </w:tabs>
        <w:jc w:val="center"/>
        <w:rPr>
          <w:b/>
          <w:sz w:val="26"/>
          <w:szCs w:val="26"/>
        </w:rPr>
      </w:pPr>
      <w:r w:rsidRPr="00724CCE">
        <w:rPr>
          <w:b/>
          <w:sz w:val="26"/>
          <w:szCs w:val="26"/>
        </w:rPr>
        <w:t>О внесении изменений в Устав Волчанского городского округа</w:t>
      </w:r>
    </w:p>
    <w:p w:rsidR="00842F31" w:rsidRPr="00724CCE" w:rsidRDefault="00842F31" w:rsidP="00654B90">
      <w:pPr>
        <w:tabs>
          <w:tab w:val="left" w:pos="9000"/>
        </w:tabs>
        <w:jc w:val="center"/>
        <w:rPr>
          <w:b/>
          <w:sz w:val="26"/>
          <w:szCs w:val="26"/>
        </w:rPr>
      </w:pPr>
    </w:p>
    <w:p w:rsidR="00724CCE" w:rsidRPr="00724CCE" w:rsidRDefault="00724CCE" w:rsidP="00724CCE">
      <w:pPr>
        <w:ind w:firstLine="708"/>
        <w:jc w:val="both"/>
        <w:rPr>
          <w:sz w:val="26"/>
          <w:szCs w:val="26"/>
        </w:rPr>
      </w:pPr>
      <w:r w:rsidRPr="00724CCE">
        <w:rPr>
          <w:sz w:val="26"/>
          <w:szCs w:val="26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в соответствии с Федеральным законом от 01.05.2019 №87-ФЗ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724CCE">
        <w:rPr>
          <w:color w:val="000000"/>
          <w:sz w:val="26"/>
          <w:szCs w:val="26"/>
          <w:lang w:bidi="ru-RU"/>
        </w:rPr>
        <w:t>Федеральным законом от 10.07.2023 № 286-ФЗ «О внесении изменений в отдельные законодательные акты Российской Федерации»,  Федеральным законом  от  02.11.2023 №517-ФЗ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25.12.2023 № 657-ФЗ «О внесении изменений в Водный кодекс Российской Федерации и отдельные законодательные акты Российской Федерации»</w:t>
      </w:r>
      <w:r w:rsidRPr="00724CCE">
        <w:rPr>
          <w:sz w:val="26"/>
          <w:szCs w:val="26"/>
        </w:rPr>
        <w:t xml:space="preserve">,  Законом Свердловской области от 26.03.2024 №24-ОЗ «О наделении отдельных городских округов, расположенных на территории Свердловской области, статусом муниципального округа», Уставом Волчанского городского округа, </w:t>
      </w:r>
    </w:p>
    <w:p w:rsidR="00654B90" w:rsidRPr="00724CCE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B317B3" w:rsidRPr="00724CCE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724CCE">
        <w:rPr>
          <w:b/>
          <w:sz w:val="26"/>
          <w:szCs w:val="26"/>
        </w:rPr>
        <w:t>ДУМА ВОЛЧАНСКОГО ГОРОДСКОГО ОКРУГА</w:t>
      </w:r>
      <w:r w:rsidR="00FA4263" w:rsidRPr="00724CCE">
        <w:rPr>
          <w:b/>
          <w:sz w:val="26"/>
          <w:szCs w:val="26"/>
        </w:rPr>
        <w:t xml:space="preserve"> РЕШИЛА:</w:t>
      </w:r>
    </w:p>
    <w:p w:rsidR="00812598" w:rsidRPr="00724CCE" w:rsidRDefault="00812598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4CCE" w:rsidRPr="00724CCE" w:rsidRDefault="00724CCE" w:rsidP="00724CCE">
      <w:pPr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Внести в Устав Волчанско</w:t>
      </w:r>
      <w:r w:rsidR="00043F8C">
        <w:rPr>
          <w:sz w:val="26"/>
          <w:szCs w:val="26"/>
        </w:rPr>
        <w:t>го городского округа, принятый р</w:t>
      </w:r>
      <w:r w:rsidRPr="00724CCE">
        <w:rPr>
          <w:sz w:val="26"/>
          <w:szCs w:val="26"/>
        </w:rPr>
        <w:t>ешением Волчанской городской Думы от 09.06.2005 года №100, следующие изменения:</w:t>
      </w:r>
    </w:p>
    <w:p w:rsidR="00724CCE" w:rsidRPr="00724CCE" w:rsidRDefault="00724CCE" w:rsidP="00724CCE">
      <w:pPr>
        <w:numPr>
          <w:ilvl w:val="1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Наименование Устава изложить в следующей редакции:</w:t>
      </w:r>
    </w:p>
    <w:p w:rsidR="00724CCE" w:rsidRPr="00724CCE" w:rsidRDefault="00724CCE" w:rsidP="00724CC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«Устав Волчанского муниципального округа Свердловской области»;</w:t>
      </w:r>
    </w:p>
    <w:p w:rsidR="00724CCE" w:rsidRPr="00724CCE" w:rsidRDefault="00724CCE" w:rsidP="00724CCE">
      <w:pPr>
        <w:numPr>
          <w:ilvl w:val="1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Статью 2 изложить в следующей редакции:</w:t>
      </w:r>
    </w:p>
    <w:p w:rsidR="00724CCE" w:rsidRPr="00724CCE" w:rsidRDefault="00724CCE" w:rsidP="00724CC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«Статья 2. Наименование муниципального образования</w:t>
      </w:r>
    </w:p>
    <w:p w:rsidR="00724CCE" w:rsidRPr="00724CCE" w:rsidRDefault="00724CCE" w:rsidP="00724CC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Наименование муниципального образования – Волчанский муниципальный округ Свердловской области.</w:t>
      </w:r>
    </w:p>
    <w:p w:rsidR="00724CCE" w:rsidRPr="00724CCE" w:rsidRDefault="00724CCE" w:rsidP="00724CC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Сокращенная форма наименования муниципального образования – Волчанский муниципальный округ.</w:t>
      </w:r>
    </w:p>
    <w:p w:rsidR="00724CCE" w:rsidRPr="00724CCE" w:rsidRDefault="00724CCE" w:rsidP="00724CC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муниципальных правовых актах, а также в других случаях, требующих указания наименования муниципального образования, допускается использование сокращенной формы наименования муниципального образования наравне с наименованием муниципального образования, определенным абзацем первым настоящей статьи.</w:t>
      </w:r>
    </w:p>
    <w:p w:rsidR="00724CCE" w:rsidRPr="00724CCE" w:rsidRDefault="00724CCE" w:rsidP="00724CC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Термины «Волчанский муниципальный округ Свердловской области», «Волчанский муниципальный округ», «муниципальный округ», «муниципальное образование», применяемые в настоящем Уставе, имеют одинаковое значение».</w:t>
      </w:r>
    </w:p>
    <w:p w:rsidR="00724CCE" w:rsidRPr="00724CCE" w:rsidRDefault="00724CCE" w:rsidP="00724CCE">
      <w:pPr>
        <w:numPr>
          <w:ilvl w:val="1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lastRenderedPageBreak/>
        <w:t>По всему тексту Устава слова «городской округ» в соответствующем падеже заменить словами «муниципальный округ» в соответствующем падеже.</w:t>
      </w:r>
    </w:p>
    <w:p w:rsidR="00724CCE" w:rsidRPr="00724CCE" w:rsidRDefault="00724CCE" w:rsidP="00724CCE">
      <w:pPr>
        <w:numPr>
          <w:ilvl w:val="1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подпункт 20 пункта 1 статьи 6 изложить в следующей редакции:</w:t>
      </w:r>
    </w:p>
    <w:p w:rsidR="00724CCE" w:rsidRPr="00724CCE" w:rsidRDefault="00724CCE" w:rsidP="00724CC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округе;»;</w:t>
      </w:r>
    </w:p>
    <w:p w:rsidR="00724CCE" w:rsidRPr="00724CCE" w:rsidRDefault="00724CCE" w:rsidP="00724CCE">
      <w:pPr>
        <w:numPr>
          <w:ilvl w:val="1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подпункт 33 пункта 1 статьи 6 изложить в следующей редакции:</w:t>
      </w:r>
    </w:p>
    <w:p w:rsidR="00724CCE" w:rsidRPr="00724CCE" w:rsidRDefault="00724CCE" w:rsidP="00724CC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«33)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целей;»;</w:t>
      </w:r>
    </w:p>
    <w:p w:rsidR="00724CCE" w:rsidRPr="00724CCE" w:rsidRDefault="00724CCE" w:rsidP="00724CCE">
      <w:pPr>
        <w:numPr>
          <w:ilvl w:val="1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подпункт 22 пункта 3 статьи 23 изложить в следующей редакции:</w:t>
      </w:r>
    </w:p>
    <w:p w:rsidR="00724CCE" w:rsidRPr="00724CCE" w:rsidRDefault="00724CCE" w:rsidP="00724CC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«22) определение учредителя печатного средства массовой информации для обнародования муниципальных правовых актов, доведения до сведения жителей городского округа официальной информации;»;</w:t>
      </w:r>
    </w:p>
    <w:p w:rsidR="00724CCE" w:rsidRPr="00724CCE" w:rsidRDefault="00724CCE" w:rsidP="00724CCE">
      <w:pPr>
        <w:numPr>
          <w:ilvl w:val="1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пункт 1 статьи 31 дополнить подпунктом 36.11 следующего содержания:</w:t>
      </w:r>
    </w:p>
    <w:p w:rsidR="00724CCE" w:rsidRPr="00724CCE" w:rsidRDefault="00724CCE" w:rsidP="00724CCE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«36.11)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городского округа официальной информации;»;</w:t>
      </w:r>
    </w:p>
    <w:p w:rsidR="00724CCE" w:rsidRPr="00724CCE" w:rsidRDefault="00724CCE" w:rsidP="00724CCE">
      <w:pPr>
        <w:numPr>
          <w:ilvl w:val="1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статью 47 изложить в следующей редакции:</w:t>
      </w:r>
    </w:p>
    <w:p w:rsidR="00724CCE" w:rsidRPr="00043F8C" w:rsidRDefault="00724CCE" w:rsidP="00043F8C">
      <w:pPr>
        <w:pStyle w:val="1"/>
        <w:shd w:val="clear" w:color="auto" w:fill="auto"/>
        <w:tabs>
          <w:tab w:val="left" w:leader="underscore" w:pos="2435"/>
        </w:tabs>
        <w:ind w:firstLine="740"/>
        <w:jc w:val="both"/>
        <w:rPr>
          <w:color w:val="000000"/>
          <w:lang w:bidi="ru-RU"/>
        </w:rPr>
      </w:pPr>
      <w:r w:rsidRPr="00724CCE">
        <w:t>«</w:t>
      </w:r>
      <w:r w:rsidRPr="00724CCE">
        <w:rPr>
          <w:color w:val="000000"/>
          <w:lang w:bidi="ru-RU"/>
        </w:rPr>
        <w:t>Статья 47. Вступление в силу и обнародование муниципальных</w:t>
      </w:r>
      <w:r w:rsidRPr="00724CCE">
        <w:t xml:space="preserve"> </w:t>
      </w:r>
      <w:r w:rsidRPr="00724CCE">
        <w:rPr>
          <w:color w:val="000000"/>
          <w:lang w:bidi="ru-RU"/>
        </w:rPr>
        <w:t>правовых актов</w:t>
      </w:r>
    </w:p>
    <w:p w:rsidR="00724CCE" w:rsidRPr="00724CCE" w:rsidRDefault="00724CCE" w:rsidP="00724CCE">
      <w:pPr>
        <w:pStyle w:val="1"/>
        <w:numPr>
          <w:ilvl w:val="0"/>
          <w:numId w:val="46"/>
        </w:numPr>
        <w:shd w:val="clear" w:color="auto" w:fill="auto"/>
        <w:tabs>
          <w:tab w:val="left" w:pos="1047"/>
        </w:tabs>
        <w:ind w:firstLine="740"/>
        <w:jc w:val="both"/>
      </w:pPr>
      <w:r w:rsidRPr="00724CCE">
        <w:rPr>
          <w:color w:val="000000"/>
          <w:lang w:bidi="ru-RU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городской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724CCE" w:rsidRPr="00724CCE" w:rsidRDefault="00724CCE" w:rsidP="00724CCE">
      <w:pPr>
        <w:pStyle w:val="1"/>
        <w:numPr>
          <w:ilvl w:val="0"/>
          <w:numId w:val="46"/>
        </w:numPr>
        <w:shd w:val="clear" w:color="auto" w:fill="auto"/>
        <w:tabs>
          <w:tab w:val="left" w:pos="1047"/>
        </w:tabs>
        <w:ind w:firstLine="740"/>
        <w:jc w:val="both"/>
      </w:pPr>
      <w:r w:rsidRPr="00724CCE">
        <w:rPr>
          <w:color w:val="000000"/>
          <w:lang w:bidi="ru-RU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24CCE" w:rsidRPr="00724CCE" w:rsidRDefault="00724CCE" w:rsidP="00724CCE">
      <w:pPr>
        <w:pStyle w:val="1"/>
        <w:numPr>
          <w:ilvl w:val="0"/>
          <w:numId w:val="47"/>
        </w:numPr>
        <w:shd w:val="clear" w:color="auto" w:fill="auto"/>
        <w:tabs>
          <w:tab w:val="left" w:pos="1052"/>
        </w:tabs>
        <w:ind w:firstLine="740"/>
        <w:jc w:val="both"/>
      </w:pPr>
      <w:r w:rsidRPr="00724CCE">
        <w:rPr>
          <w:color w:val="000000"/>
          <w:lang w:bidi="ru-RU"/>
        </w:rPr>
        <w:t>официальное опубликование муниципального правового акта;</w:t>
      </w:r>
    </w:p>
    <w:p w:rsidR="00724CCE" w:rsidRPr="00724CCE" w:rsidRDefault="00724CCE" w:rsidP="00724CCE">
      <w:pPr>
        <w:pStyle w:val="1"/>
        <w:numPr>
          <w:ilvl w:val="0"/>
          <w:numId w:val="47"/>
        </w:numPr>
        <w:shd w:val="clear" w:color="auto" w:fill="auto"/>
        <w:tabs>
          <w:tab w:val="left" w:pos="1047"/>
        </w:tabs>
        <w:ind w:firstLine="743"/>
        <w:jc w:val="both"/>
      </w:pPr>
      <w:r w:rsidRPr="00724CCE">
        <w:rPr>
          <w:color w:val="000000"/>
          <w:lang w:bidi="ru-RU"/>
        </w:rPr>
        <w:t>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724CCE" w:rsidRPr="00724CCE" w:rsidRDefault="00724CCE" w:rsidP="00724CCE">
      <w:pPr>
        <w:pStyle w:val="1"/>
        <w:numPr>
          <w:ilvl w:val="0"/>
          <w:numId w:val="47"/>
        </w:numPr>
        <w:shd w:val="clear" w:color="auto" w:fill="auto"/>
        <w:tabs>
          <w:tab w:val="left" w:pos="1183"/>
        </w:tabs>
        <w:ind w:firstLine="743"/>
        <w:jc w:val="both"/>
      </w:pPr>
      <w:r w:rsidRPr="00724CCE">
        <w:rPr>
          <w:color w:val="000000"/>
          <w:lang w:bidi="ru-RU"/>
        </w:rPr>
        <w:t>размещение на официальном сайте городского округа в информационно-телекоммуникационной сети «Интернет».</w:t>
      </w:r>
    </w:p>
    <w:p w:rsidR="00724CCE" w:rsidRPr="00724CCE" w:rsidRDefault="00724CCE" w:rsidP="00724CCE">
      <w:pPr>
        <w:pStyle w:val="1"/>
        <w:numPr>
          <w:ilvl w:val="0"/>
          <w:numId w:val="46"/>
        </w:numPr>
        <w:shd w:val="clear" w:color="auto" w:fill="auto"/>
        <w:tabs>
          <w:tab w:val="left" w:pos="993"/>
        </w:tabs>
        <w:ind w:firstLine="743"/>
        <w:jc w:val="both"/>
      </w:pPr>
      <w:r w:rsidRPr="00724CCE">
        <w:rPr>
          <w:color w:val="000000"/>
          <w:lang w:bidi="ru-RU"/>
        </w:rPr>
        <w:t>Официальным опубликованием муниципального правового акта, в том числе соглашения,  заключенного  между органами местного самоуправления, считается</w:t>
      </w:r>
      <w:r w:rsidRPr="00724CCE">
        <w:rPr>
          <w:color w:val="000000"/>
          <w:lang w:bidi="ru-RU"/>
        </w:rPr>
        <w:tab/>
        <w:t xml:space="preserve"> первая публикация его полного текста</w:t>
      </w:r>
      <w:r w:rsidRPr="00724CCE">
        <w:t xml:space="preserve"> </w:t>
      </w:r>
      <w:r w:rsidRPr="00724CCE">
        <w:rPr>
          <w:color w:val="000000"/>
          <w:lang w:bidi="ru-RU"/>
        </w:rPr>
        <w:t>в информационном бюллетене «Муниципальный Вестник».</w:t>
      </w:r>
    </w:p>
    <w:p w:rsidR="00724CCE" w:rsidRPr="00724CCE" w:rsidRDefault="00724CCE" w:rsidP="00724CCE">
      <w:pPr>
        <w:pStyle w:val="1"/>
        <w:numPr>
          <w:ilvl w:val="0"/>
          <w:numId w:val="48"/>
        </w:numPr>
        <w:shd w:val="clear" w:color="auto" w:fill="auto"/>
        <w:tabs>
          <w:tab w:val="left" w:pos="1013"/>
        </w:tabs>
        <w:ind w:firstLine="709"/>
        <w:jc w:val="both"/>
      </w:pPr>
      <w:r w:rsidRPr="00724CCE">
        <w:rPr>
          <w:color w:val="000000"/>
          <w:lang w:bidi="ru-RU"/>
        </w:rPr>
        <w:t xml:space="preserve">Устав городского округа, муниципальный правовой акт о внесении изменений и дополнений в Устав городского округа подлежат официальному </w:t>
      </w:r>
      <w:r w:rsidRPr="00724CCE">
        <w:rPr>
          <w:color w:val="000000"/>
          <w:lang w:bidi="ru-RU"/>
        </w:rPr>
        <w:lastRenderedPageBreak/>
        <w:t>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724CCE" w:rsidRPr="00724CCE" w:rsidRDefault="00724CCE" w:rsidP="00724CCE">
      <w:pPr>
        <w:pStyle w:val="1"/>
        <w:numPr>
          <w:ilvl w:val="0"/>
          <w:numId w:val="48"/>
        </w:numPr>
        <w:shd w:val="clear" w:color="auto" w:fill="auto"/>
        <w:tabs>
          <w:tab w:val="left" w:pos="1183"/>
        </w:tabs>
        <w:ind w:firstLine="709"/>
        <w:jc w:val="both"/>
      </w:pPr>
      <w:r w:rsidRPr="00724CCE">
        <w:rPr>
          <w:color w:val="000000"/>
          <w:lang w:bidi="ru-RU"/>
        </w:rPr>
        <w:t>Глава городского округа обязан опубликовать (обнародовать) зарегистрированные Устав городского округа, муниципальный правовой акт о внесении изменений и дополнений в Устав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округа, муниципальном правовом акте о внесении изменений в Устав городского округа в государственный реестр уставов муниципальных образований Свердловской области, предусмотренного частью 6 статьи 4 Федерального закона от 21.07.2005 № 97-ФЗ «О государственной регистрации уставов муниципальных образований».</w:t>
      </w:r>
    </w:p>
    <w:p w:rsidR="00724CCE" w:rsidRPr="00724CCE" w:rsidRDefault="00724CCE" w:rsidP="00724CCE">
      <w:pPr>
        <w:pStyle w:val="1"/>
        <w:numPr>
          <w:ilvl w:val="0"/>
          <w:numId w:val="48"/>
        </w:numPr>
        <w:shd w:val="clear" w:color="auto" w:fill="auto"/>
        <w:tabs>
          <w:tab w:val="left" w:pos="1183"/>
        </w:tabs>
        <w:ind w:firstLine="709"/>
        <w:jc w:val="both"/>
      </w:pPr>
      <w:r w:rsidRPr="00724CCE">
        <w:rPr>
          <w:color w:val="000000"/>
          <w:lang w:bidi="ru-RU"/>
        </w:rPr>
        <w:t>В соответствии с федеральным законодательством не подлежат обнародованию муниципальные нормативные правовые акты в части, содержащей сведения, распространение которых ограничено.</w:t>
      </w:r>
    </w:p>
    <w:p w:rsidR="00724CCE" w:rsidRPr="00724CCE" w:rsidRDefault="00724CCE" w:rsidP="00724CCE">
      <w:pPr>
        <w:pStyle w:val="1"/>
        <w:shd w:val="clear" w:color="auto" w:fill="auto"/>
        <w:ind w:firstLine="709"/>
        <w:jc w:val="both"/>
      </w:pPr>
      <w:r w:rsidRPr="00724CCE">
        <w:rPr>
          <w:color w:val="000000"/>
          <w:lang w:bidi="ru-RU"/>
        </w:rPr>
        <w:t>Муниципальные нормативные правовые акты либо их отдельные положения, не подлежащие обнародованию в соответствии с абзацем первым настоящего пункта, в обязательном порядке доводятся до сведения органов местного самоуправления, их должностных лиц, а также организаций, на которые распространяется действие этих правовых актов.</w:t>
      </w:r>
    </w:p>
    <w:p w:rsidR="00724CCE" w:rsidRPr="00724CCE" w:rsidRDefault="00724CCE" w:rsidP="00724CCE">
      <w:pPr>
        <w:pStyle w:val="1"/>
        <w:numPr>
          <w:ilvl w:val="0"/>
          <w:numId w:val="48"/>
        </w:numPr>
        <w:shd w:val="clear" w:color="auto" w:fill="auto"/>
        <w:tabs>
          <w:tab w:val="left" w:pos="1034"/>
        </w:tabs>
        <w:ind w:firstLine="709"/>
        <w:jc w:val="both"/>
      </w:pPr>
      <w:r w:rsidRPr="00724CCE">
        <w:rPr>
          <w:color w:val="000000"/>
          <w:lang w:bidi="ru-RU"/>
        </w:rPr>
        <w:t>Правовые акты ненормативного характера могут быть обнародованы по решению издавших их органов местного самоуправления городского округа и должностных лиц местного самоуправления городского округа.</w:t>
      </w:r>
    </w:p>
    <w:p w:rsidR="00724CCE" w:rsidRPr="00724CCE" w:rsidRDefault="00724CCE" w:rsidP="00724CCE">
      <w:pPr>
        <w:pStyle w:val="1"/>
        <w:numPr>
          <w:ilvl w:val="0"/>
          <w:numId w:val="48"/>
        </w:numPr>
        <w:shd w:val="clear" w:color="auto" w:fill="auto"/>
        <w:tabs>
          <w:tab w:val="left" w:pos="1034"/>
        </w:tabs>
        <w:ind w:firstLine="709"/>
        <w:jc w:val="both"/>
      </w:pPr>
      <w:r w:rsidRPr="00724CCE">
        <w:rPr>
          <w:color w:val="000000"/>
          <w:lang w:bidi="ru-RU"/>
        </w:rPr>
        <w:t>Муниципальные правовые акты городского округа вступают в силу после их официального обнародования либо издания (подписания), если иной срок не оговорен в самом правовом акте.</w:t>
      </w:r>
    </w:p>
    <w:p w:rsidR="00724CCE" w:rsidRPr="00724CCE" w:rsidRDefault="00724CCE" w:rsidP="00724CCE">
      <w:pPr>
        <w:pStyle w:val="1"/>
        <w:shd w:val="clear" w:color="auto" w:fill="auto"/>
        <w:ind w:firstLine="709"/>
        <w:jc w:val="both"/>
      </w:pPr>
      <w:r w:rsidRPr="00724CCE">
        <w:rPr>
          <w:color w:val="000000"/>
          <w:lang w:bidi="ru-RU"/>
        </w:rPr>
        <w:t>Муниципальные нормативные правовые акты городского округа, предусматривающие установление, введение местных налогов, предоставление льгот по местным налогам, вступают в силу в соответствии с Налоговым кодексом Российской Федерации.</w:t>
      </w:r>
    </w:p>
    <w:p w:rsidR="00724CCE" w:rsidRPr="00724CCE" w:rsidRDefault="00724CCE" w:rsidP="00724CCE">
      <w:pPr>
        <w:pStyle w:val="1"/>
        <w:numPr>
          <w:ilvl w:val="0"/>
          <w:numId w:val="48"/>
        </w:numPr>
        <w:shd w:val="clear" w:color="auto" w:fill="auto"/>
        <w:tabs>
          <w:tab w:val="left" w:pos="1189"/>
        </w:tabs>
        <w:ind w:firstLine="709"/>
        <w:jc w:val="both"/>
      </w:pPr>
      <w:r w:rsidRPr="00724CCE">
        <w:rPr>
          <w:color w:val="000000"/>
          <w:lang w:bidi="ru-RU"/>
        </w:rPr>
        <w:t>Изменения и дополнения, внесенные в Устав городского округа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городского округа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городского округа, принявшей муниципальный правовой акт о внесении указанных изменений и дополнений в Устав городского округа.</w:t>
      </w:r>
    </w:p>
    <w:p w:rsidR="00724CCE" w:rsidRPr="00724CCE" w:rsidRDefault="00724CCE" w:rsidP="00724CCE">
      <w:pPr>
        <w:pStyle w:val="1"/>
        <w:numPr>
          <w:ilvl w:val="0"/>
          <w:numId w:val="48"/>
        </w:numPr>
        <w:shd w:val="clear" w:color="auto" w:fill="auto"/>
        <w:tabs>
          <w:tab w:val="left" w:pos="1189"/>
        </w:tabs>
        <w:ind w:firstLine="709"/>
        <w:jc w:val="both"/>
      </w:pPr>
      <w:r w:rsidRPr="00724CCE">
        <w:rPr>
          <w:color w:val="000000"/>
          <w:lang w:bidi="ru-RU"/>
        </w:rPr>
        <w:t>Решение об изменении срока полномочий, а также решение об изменении перечня полномочий и (или) порядка избрания главы городского округа применяется только к главе городского округа, избранному после вступления в силу соответствующего решения.».</w:t>
      </w:r>
    </w:p>
    <w:p w:rsidR="00724CCE" w:rsidRPr="00724CCE" w:rsidRDefault="00724CCE" w:rsidP="00724CCE">
      <w:pPr>
        <w:pStyle w:val="1"/>
        <w:numPr>
          <w:ilvl w:val="1"/>
          <w:numId w:val="45"/>
        </w:numPr>
        <w:shd w:val="clear" w:color="auto" w:fill="auto"/>
        <w:tabs>
          <w:tab w:val="left" w:pos="1189"/>
        </w:tabs>
        <w:ind w:left="0" w:firstLine="709"/>
        <w:jc w:val="both"/>
        <w:rPr>
          <w:color w:val="000000"/>
          <w:lang w:bidi="ru-RU"/>
        </w:rPr>
      </w:pPr>
      <w:r w:rsidRPr="00724CCE">
        <w:rPr>
          <w:color w:val="000000"/>
          <w:lang w:bidi="ru-RU"/>
        </w:rPr>
        <w:t>подпункт 1 пункта 1 статьи 51.1 изложить в следующей редакции:</w:t>
      </w:r>
    </w:p>
    <w:p w:rsidR="00724CCE" w:rsidRPr="00724CCE" w:rsidRDefault="00724CCE" w:rsidP="00724CCE">
      <w:pPr>
        <w:pStyle w:val="1"/>
        <w:shd w:val="clear" w:color="auto" w:fill="auto"/>
        <w:tabs>
          <w:tab w:val="left" w:pos="1189"/>
        </w:tabs>
        <w:ind w:firstLine="709"/>
        <w:jc w:val="both"/>
        <w:rPr>
          <w:color w:val="000000"/>
          <w:lang w:bidi="ru-RU"/>
        </w:rPr>
      </w:pPr>
      <w:r w:rsidRPr="00724CCE">
        <w:rPr>
          <w:color w:val="000000"/>
          <w:lang w:bidi="ru-RU"/>
        </w:rPr>
        <w:t>«1)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законами;»;</w:t>
      </w:r>
    </w:p>
    <w:p w:rsidR="00724CCE" w:rsidRPr="00724CCE" w:rsidRDefault="00724CCE" w:rsidP="00724CCE">
      <w:pPr>
        <w:pStyle w:val="1"/>
        <w:numPr>
          <w:ilvl w:val="1"/>
          <w:numId w:val="45"/>
        </w:numPr>
        <w:shd w:val="clear" w:color="auto" w:fill="auto"/>
        <w:tabs>
          <w:tab w:val="left" w:pos="1189"/>
        </w:tabs>
        <w:ind w:left="0" w:firstLine="709"/>
        <w:jc w:val="both"/>
        <w:rPr>
          <w:color w:val="000000"/>
          <w:lang w:bidi="ru-RU"/>
        </w:rPr>
      </w:pPr>
      <w:r w:rsidRPr="00724CCE">
        <w:rPr>
          <w:color w:val="000000"/>
          <w:lang w:bidi="ru-RU"/>
        </w:rPr>
        <w:t>подпункт 2 пункта 1 статьи 51.1 изложить в следующей редакции:</w:t>
      </w:r>
    </w:p>
    <w:p w:rsidR="00724CCE" w:rsidRPr="00724CCE" w:rsidRDefault="00724CCE" w:rsidP="00724CCE">
      <w:pPr>
        <w:pStyle w:val="1"/>
        <w:shd w:val="clear" w:color="auto" w:fill="auto"/>
        <w:tabs>
          <w:tab w:val="left" w:pos="1189"/>
        </w:tabs>
        <w:ind w:firstLine="709"/>
        <w:jc w:val="both"/>
        <w:rPr>
          <w:color w:val="000000"/>
          <w:lang w:bidi="ru-RU"/>
        </w:rPr>
      </w:pPr>
      <w:r w:rsidRPr="00724CCE">
        <w:rPr>
          <w:color w:val="000000"/>
          <w:lang w:bidi="ru-RU"/>
        </w:rPr>
        <w:t xml:space="preserve">«2) непредставления лицом сведений о своих доходах, об имуществе и обязательствах имущественного характера, а также о доходах, об имуществе и </w:t>
      </w:r>
      <w:r w:rsidRPr="00724CCE">
        <w:rPr>
          <w:color w:val="000000"/>
          <w:lang w:bidi="ru-RU"/>
        </w:rPr>
        <w:lastRenderedPageBreak/>
        <w:t>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законами;»;</w:t>
      </w:r>
    </w:p>
    <w:p w:rsidR="00724CCE" w:rsidRPr="00724CCE" w:rsidRDefault="00724CCE" w:rsidP="00724CCE">
      <w:pPr>
        <w:pStyle w:val="1"/>
        <w:numPr>
          <w:ilvl w:val="1"/>
          <w:numId w:val="45"/>
        </w:numPr>
        <w:shd w:val="clear" w:color="auto" w:fill="auto"/>
        <w:tabs>
          <w:tab w:val="left" w:pos="1189"/>
        </w:tabs>
        <w:ind w:left="0" w:firstLine="709"/>
        <w:jc w:val="both"/>
        <w:rPr>
          <w:color w:val="000000"/>
          <w:lang w:bidi="ru-RU"/>
        </w:rPr>
      </w:pPr>
      <w:r w:rsidRPr="00724CCE">
        <w:rPr>
          <w:color w:val="000000"/>
          <w:lang w:bidi="ru-RU"/>
        </w:rPr>
        <w:t>подпункт 6 пункта 1 статьи 51.1 изложить в следующей редакции:</w:t>
      </w:r>
    </w:p>
    <w:p w:rsidR="00724CCE" w:rsidRPr="00724CCE" w:rsidRDefault="00724CCE" w:rsidP="00724CCE">
      <w:pPr>
        <w:pStyle w:val="1"/>
        <w:shd w:val="clear" w:color="auto" w:fill="auto"/>
        <w:tabs>
          <w:tab w:val="left" w:pos="1189"/>
        </w:tabs>
        <w:ind w:firstLine="709"/>
        <w:jc w:val="both"/>
        <w:rPr>
          <w:color w:val="000000"/>
          <w:lang w:bidi="ru-RU"/>
        </w:rPr>
      </w:pPr>
      <w:r w:rsidRPr="00724CCE">
        <w:rPr>
          <w:color w:val="000000"/>
          <w:lang w:bidi="ru-RU"/>
        </w:rPr>
        <w:t>«6) несоблюдение лицом запретов, установленных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 исключением случаев, установленных федеральными законами.».</w:t>
      </w:r>
    </w:p>
    <w:p w:rsidR="00724CCE" w:rsidRPr="00724CCE" w:rsidRDefault="00724CCE" w:rsidP="00724CCE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4CCE">
        <w:rPr>
          <w:sz w:val="26"/>
          <w:szCs w:val="26"/>
        </w:rPr>
        <w:t>2. Направить настоящее Решение в Главное управление Министерства юстиции Российской Федерации по Свердловской области для государственной регистрации.</w:t>
      </w:r>
    </w:p>
    <w:p w:rsidR="00724CCE" w:rsidRPr="00724CCE" w:rsidRDefault="00724CCE" w:rsidP="00724CC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CCE">
        <w:rPr>
          <w:rFonts w:ascii="Times New Roman" w:hAnsi="Times New Roman" w:cs="Times New Roman"/>
          <w:sz w:val="26"/>
          <w:szCs w:val="26"/>
        </w:rPr>
        <w:t>3. Опубликовать настоящее Решение в информационном бюллетене «Муниципальный Вестник» после государственной регистрации.</w:t>
      </w:r>
    </w:p>
    <w:p w:rsidR="00724CCE" w:rsidRPr="00724CCE" w:rsidRDefault="00724CCE" w:rsidP="00724CC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CCE">
        <w:rPr>
          <w:rFonts w:ascii="Times New Roman" w:hAnsi="Times New Roman" w:cs="Times New Roman"/>
          <w:sz w:val="26"/>
          <w:szCs w:val="26"/>
        </w:rPr>
        <w:t>4. Насто</w:t>
      </w:r>
      <w:r w:rsidR="00043F8C">
        <w:rPr>
          <w:rFonts w:ascii="Times New Roman" w:hAnsi="Times New Roman" w:cs="Times New Roman"/>
          <w:sz w:val="26"/>
          <w:szCs w:val="26"/>
        </w:rPr>
        <w:t>ящее р</w:t>
      </w:r>
      <w:r w:rsidRPr="00724CCE">
        <w:rPr>
          <w:rFonts w:ascii="Times New Roman" w:hAnsi="Times New Roman" w:cs="Times New Roman"/>
          <w:sz w:val="26"/>
          <w:szCs w:val="26"/>
        </w:rPr>
        <w:t>ешение вступает в силу после его официального опубликования (обнародования), за исключением подпунктов 1.1. – 1.3, вступающих в силу с 1 января 2025 года.</w:t>
      </w:r>
    </w:p>
    <w:p w:rsidR="00724CCE" w:rsidRPr="00724CCE" w:rsidRDefault="00724CCE" w:rsidP="00724CCE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CCE">
        <w:rPr>
          <w:rFonts w:ascii="Times New Roman" w:hAnsi="Times New Roman" w:cs="Times New Roman"/>
          <w:sz w:val="26"/>
          <w:szCs w:val="26"/>
        </w:rPr>
        <w:t>5. Конт</w:t>
      </w:r>
      <w:r w:rsidR="00043F8C">
        <w:rPr>
          <w:rFonts w:ascii="Times New Roman" w:hAnsi="Times New Roman" w:cs="Times New Roman"/>
          <w:sz w:val="26"/>
          <w:szCs w:val="26"/>
        </w:rPr>
        <w:t>роль за выполнением настоящего р</w:t>
      </w:r>
      <w:r w:rsidRPr="00724CCE">
        <w:rPr>
          <w:rFonts w:ascii="Times New Roman" w:hAnsi="Times New Roman" w:cs="Times New Roman"/>
          <w:sz w:val="26"/>
          <w:szCs w:val="26"/>
        </w:rPr>
        <w:t>ешения возложить на комиссию по социальной политике и вопросам местного самоуправления (Кузьмина И.В.).</w:t>
      </w:r>
    </w:p>
    <w:p w:rsidR="00724CCE" w:rsidRPr="00724CCE" w:rsidRDefault="00724CCE" w:rsidP="00724C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85BDE" w:rsidRPr="00724CCE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5BDE" w:rsidRPr="00724CCE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85BDE" w:rsidRPr="00724CCE" w:rsidRDefault="00D85BDE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0D10" w:rsidRPr="00724CCE" w:rsidRDefault="00860D10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724CCE" w:rsidTr="00A95991">
        <w:trPr>
          <w:jc w:val="center"/>
        </w:trPr>
        <w:tc>
          <w:tcPr>
            <w:tcW w:w="4926" w:type="dxa"/>
          </w:tcPr>
          <w:p w:rsidR="00D13D46" w:rsidRPr="00724CCE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4CCE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724CCE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4CCE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724CCE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724CCE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724CCE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7BA" w:rsidRPr="00724CCE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C5CB9"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724CCE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724CCE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724CCE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F57BA" w:rsidRPr="00724CCE">
              <w:rPr>
                <w:rFonts w:ascii="Times New Roman" w:hAnsi="Times New Roman" w:cs="Times New Roman"/>
                <w:sz w:val="26"/>
                <w:szCs w:val="26"/>
              </w:rPr>
              <w:t xml:space="preserve">   А.Ю. Пермяков</w:t>
            </w:r>
          </w:p>
        </w:tc>
      </w:tr>
    </w:tbl>
    <w:p w:rsidR="002E04C2" w:rsidRPr="00724CCE" w:rsidRDefault="002E04C2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</w:p>
    <w:sectPr w:rsidR="002E04C2" w:rsidRPr="00724CCE" w:rsidSect="00654B90">
      <w:headerReference w:type="even" r:id="rId9"/>
      <w:headerReference w:type="default" r:id="rId10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8D8" w:rsidRDefault="00B838D8">
      <w:r>
        <w:separator/>
      </w:r>
    </w:p>
  </w:endnote>
  <w:endnote w:type="continuationSeparator" w:id="1">
    <w:p w:rsidR="00B838D8" w:rsidRDefault="00B83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8D8" w:rsidRDefault="00B838D8">
      <w:r>
        <w:separator/>
      </w:r>
    </w:p>
  </w:footnote>
  <w:footnote w:type="continuationSeparator" w:id="1">
    <w:p w:rsidR="00B838D8" w:rsidRDefault="00B83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5C1D95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5C1D95">
        <w:pPr>
          <w:pStyle w:val="a3"/>
          <w:jc w:val="center"/>
        </w:pPr>
        <w:fldSimple w:instr=" PAGE   \* MERGEFORMAT ">
          <w:r w:rsidR="00043F8C">
            <w:rPr>
              <w:noProof/>
            </w:rPr>
            <w:t>2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846E2"/>
    <w:multiLevelType w:val="multilevel"/>
    <w:tmpl w:val="CE80B9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D7D2427"/>
    <w:multiLevelType w:val="multilevel"/>
    <w:tmpl w:val="06E4B0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D52666"/>
    <w:multiLevelType w:val="multilevel"/>
    <w:tmpl w:val="45006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5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3">
    <w:nsid w:val="6B2953DD"/>
    <w:multiLevelType w:val="multilevel"/>
    <w:tmpl w:val="0F7EC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40"/>
  </w:num>
  <w:num w:numId="3">
    <w:abstractNumId w:val="16"/>
  </w:num>
  <w:num w:numId="4">
    <w:abstractNumId w:val="15"/>
  </w:num>
  <w:num w:numId="5">
    <w:abstractNumId w:val="3"/>
  </w:num>
  <w:num w:numId="6">
    <w:abstractNumId w:val="22"/>
  </w:num>
  <w:num w:numId="7">
    <w:abstractNumId w:val="36"/>
  </w:num>
  <w:num w:numId="8">
    <w:abstractNumId w:val="12"/>
  </w:num>
  <w:num w:numId="9">
    <w:abstractNumId w:val="38"/>
  </w:num>
  <w:num w:numId="10">
    <w:abstractNumId w:val="33"/>
  </w:num>
  <w:num w:numId="11">
    <w:abstractNumId w:val="28"/>
  </w:num>
  <w:num w:numId="12">
    <w:abstractNumId w:val="47"/>
  </w:num>
  <w:num w:numId="13">
    <w:abstractNumId w:val="24"/>
  </w:num>
  <w:num w:numId="14">
    <w:abstractNumId w:val="46"/>
  </w:num>
  <w:num w:numId="15">
    <w:abstractNumId w:val="44"/>
  </w:num>
  <w:num w:numId="16">
    <w:abstractNumId w:val="32"/>
  </w:num>
  <w:num w:numId="17">
    <w:abstractNumId w:val="19"/>
  </w:num>
  <w:num w:numId="18">
    <w:abstractNumId w:val="5"/>
  </w:num>
  <w:num w:numId="19">
    <w:abstractNumId w:val="20"/>
  </w:num>
  <w:num w:numId="20">
    <w:abstractNumId w:val="27"/>
  </w:num>
  <w:num w:numId="21">
    <w:abstractNumId w:val="29"/>
  </w:num>
  <w:num w:numId="22">
    <w:abstractNumId w:val="42"/>
  </w:num>
  <w:num w:numId="23">
    <w:abstractNumId w:val="26"/>
  </w:num>
  <w:num w:numId="24">
    <w:abstractNumId w:val="25"/>
  </w:num>
  <w:num w:numId="25">
    <w:abstractNumId w:val="2"/>
  </w:num>
  <w:num w:numId="26">
    <w:abstractNumId w:val="17"/>
  </w:num>
  <w:num w:numId="27">
    <w:abstractNumId w:val="39"/>
  </w:num>
  <w:num w:numId="28">
    <w:abstractNumId w:val="30"/>
  </w:num>
  <w:num w:numId="29">
    <w:abstractNumId w:val="41"/>
  </w:num>
  <w:num w:numId="30">
    <w:abstractNumId w:val="34"/>
  </w:num>
  <w:num w:numId="31">
    <w:abstractNumId w:val="18"/>
  </w:num>
  <w:num w:numId="32">
    <w:abstractNumId w:val="7"/>
  </w:num>
  <w:num w:numId="33">
    <w:abstractNumId w:val="31"/>
  </w:num>
  <w:num w:numId="34">
    <w:abstractNumId w:val="10"/>
  </w:num>
  <w:num w:numId="35">
    <w:abstractNumId w:val="0"/>
  </w:num>
  <w:num w:numId="36">
    <w:abstractNumId w:val="45"/>
  </w:num>
  <w:num w:numId="37">
    <w:abstractNumId w:val="23"/>
  </w:num>
  <w:num w:numId="38">
    <w:abstractNumId w:val="21"/>
  </w:num>
  <w:num w:numId="39">
    <w:abstractNumId w:val="13"/>
  </w:num>
  <w:num w:numId="40">
    <w:abstractNumId w:val="37"/>
  </w:num>
  <w:num w:numId="41">
    <w:abstractNumId w:val="35"/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"/>
  </w:num>
  <w:num w:numId="45">
    <w:abstractNumId w:val="6"/>
  </w:num>
  <w:num w:numId="46">
    <w:abstractNumId w:val="9"/>
  </w:num>
  <w:num w:numId="47">
    <w:abstractNumId w:val="43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4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260</cp:revision>
  <cp:lastPrinted>2024-06-24T05:15:00Z</cp:lastPrinted>
  <dcterms:created xsi:type="dcterms:W3CDTF">2021-04-22T13:11:00Z</dcterms:created>
  <dcterms:modified xsi:type="dcterms:W3CDTF">2024-06-24T05:18:00Z</dcterms:modified>
</cp:coreProperties>
</file>