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ДУМА</w:t>
      </w:r>
      <w:r w:rsidR="009379CC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E84836" w:rsidRDefault="00A0788B" w:rsidP="00BC17A3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BC17A3">
        <w:rPr>
          <w:rFonts w:ascii="Liberation Serif" w:hAnsi="Liberation Serif" w:cs="Liberation Serif"/>
          <w:sz w:val="26"/>
          <w:szCs w:val="26"/>
        </w:rPr>
        <w:t xml:space="preserve">   </w:t>
      </w:r>
      <w:r w:rsidR="00084A5D"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  <w:r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BC17A3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E84836" w:rsidRDefault="009379CC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Двадцатое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22BCC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BC17A3">
        <w:rPr>
          <w:rFonts w:ascii="Liberation Serif" w:hAnsi="Liberation Serif" w:cs="Liberation Serif"/>
          <w:b/>
          <w:sz w:val="26"/>
          <w:szCs w:val="26"/>
        </w:rPr>
        <w:t>83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D82C88">
        <w:rPr>
          <w:rFonts w:ascii="Liberation Serif" w:hAnsi="Liberation Serif" w:cs="Liberation Serif"/>
          <w:sz w:val="26"/>
          <w:szCs w:val="26"/>
        </w:rPr>
        <w:t>27.03.2024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23FBC" w:rsidRPr="00E84836" w:rsidRDefault="00523FBC" w:rsidP="004D2199">
      <w:pPr>
        <w:ind w:right="-6"/>
        <w:rPr>
          <w:rFonts w:ascii="Liberation Serif" w:hAnsi="Liberation Serif" w:cs="Liberation Serif"/>
          <w:sz w:val="26"/>
          <w:szCs w:val="26"/>
        </w:rPr>
      </w:pPr>
    </w:p>
    <w:p w:rsidR="00555669" w:rsidRPr="00E84836" w:rsidRDefault="007E2F98" w:rsidP="00523FBC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Об утверждении отчета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по обеспечению доступа к информации о деятельности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Думы Волча</w:t>
      </w:r>
      <w:r w:rsidR="00017D72">
        <w:rPr>
          <w:rFonts w:ascii="Liberation Serif" w:hAnsi="Liberation Serif" w:cs="Liberation Serif"/>
          <w:b/>
          <w:bCs/>
          <w:sz w:val="26"/>
          <w:szCs w:val="26"/>
        </w:rPr>
        <w:t>нского городского округа за 2023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</w:p>
    <w:p w:rsidR="002F4E3F" w:rsidRPr="00523FBC" w:rsidRDefault="002F4E3F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Заслушав информацию </w:t>
      </w:r>
      <w:r w:rsidR="002F4E3F" w:rsidRPr="00523FBC">
        <w:rPr>
          <w:rFonts w:ascii="Liberation Serif" w:hAnsi="Liberation Serif" w:cs="Liberation Serif"/>
          <w:sz w:val="26"/>
          <w:szCs w:val="26"/>
        </w:rPr>
        <w:t>ведущего специалиста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Думы Волчанского </w:t>
      </w:r>
      <w:r w:rsidR="002F4E3F" w:rsidRPr="00523FBC">
        <w:rPr>
          <w:rFonts w:ascii="Liberation Serif" w:hAnsi="Liberation Serif" w:cs="Liberation Serif"/>
          <w:sz w:val="26"/>
          <w:szCs w:val="26"/>
        </w:rPr>
        <w:t>городского округа Арбузовой М.С.</w:t>
      </w:r>
      <w:r w:rsidR="00523FBC">
        <w:rPr>
          <w:rFonts w:ascii="Liberation Serif" w:hAnsi="Liberation Serif" w:cs="Liberation Serif"/>
          <w:sz w:val="26"/>
          <w:szCs w:val="26"/>
        </w:rPr>
        <w:t>,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bCs/>
          <w:sz w:val="26"/>
          <w:szCs w:val="26"/>
        </w:rPr>
        <w:t xml:space="preserve">по обеспечению доступа к информации о деятельности Волчанской городской Думы за </w:t>
      </w:r>
      <w:r w:rsidR="00017D72">
        <w:rPr>
          <w:rFonts w:ascii="Liberation Serif" w:hAnsi="Liberation Serif" w:cs="Liberation Serif"/>
          <w:bCs/>
          <w:sz w:val="26"/>
          <w:szCs w:val="26"/>
        </w:rPr>
        <w:t>2023</w:t>
      </w:r>
      <w:r w:rsidRPr="00523FBC">
        <w:rPr>
          <w:rFonts w:ascii="Liberation Serif" w:hAnsi="Liberation Serif" w:cs="Liberation Serif"/>
          <w:bCs/>
          <w:sz w:val="26"/>
          <w:szCs w:val="26"/>
        </w:rPr>
        <w:t xml:space="preserve"> год,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sz w:val="26"/>
          <w:szCs w:val="26"/>
        </w:rPr>
        <w:t>руководствуясь Ф</w:t>
      </w:r>
      <w:r w:rsidR="00523FBC">
        <w:rPr>
          <w:rFonts w:ascii="Liberation Serif" w:hAnsi="Liberation Serif" w:cs="Liberation Serif"/>
          <w:sz w:val="26"/>
          <w:szCs w:val="26"/>
        </w:rPr>
        <w:t>едеральным законом от 09.02.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2009 г. № 8-ФЗ «Об обеспечении доступа к информации о деятельности государственных органов и органов местного самоуправления», </w:t>
      </w:r>
      <w:r w:rsidR="002F4E3F" w:rsidRPr="00523FBC">
        <w:rPr>
          <w:rFonts w:ascii="Liberation Serif" w:hAnsi="Liberation Serif" w:cs="Liberation Serif"/>
          <w:sz w:val="26"/>
          <w:szCs w:val="26"/>
        </w:rPr>
        <w:t>р</w:t>
      </w:r>
      <w:r w:rsidRPr="00523FBC">
        <w:rPr>
          <w:rFonts w:ascii="Liberation Serif" w:hAnsi="Liberation Serif" w:cs="Liberation Serif"/>
          <w:sz w:val="26"/>
          <w:szCs w:val="26"/>
        </w:rPr>
        <w:t>ешением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 округа»,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523FBC" w:rsidRDefault="00FA4263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3FBC">
        <w:rPr>
          <w:rFonts w:ascii="Liberation Serif" w:hAnsi="Liberation Serif" w:cs="Liberation Serif"/>
          <w:b/>
          <w:sz w:val="26"/>
          <w:szCs w:val="26"/>
        </w:rPr>
        <w:t>ДУМА</w:t>
      </w:r>
      <w:r w:rsidR="00017D72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 </w:t>
      </w:r>
      <w:r w:rsidRPr="00523FBC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2F4E3F" w:rsidRPr="00523FBC" w:rsidRDefault="002F4E3F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E00EA" w:rsidRPr="00523FBC" w:rsidRDefault="002F4495" w:rsidP="00523F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1. 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Утвердить отчет 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по обеспечению доступа к информации о </w:t>
      </w:r>
      <w:r w:rsidR="002F4E3F" w:rsidRPr="00523FBC">
        <w:rPr>
          <w:rFonts w:ascii="Liberation Serif" w:hAnsi="Liberation Serif" w:cs="Liberation Serif"/>
          <w:bCs/>
          <w:sz w:val="26"/>
          <w:szCs w:val="26"/>
        </w:rPr>
        <w:t xml:space="preserve">деятельности 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Думы </w:t>
      </w:r>
      <w:r w:rsidR="002F4E3F" w:rsidRPr="00523FBC">
        <w:rPr>
          <w:rFonts w:ascii="Liberation Serif" w:hAnsi="Liberation Serif" w:cs="Liberation Serif"/>
          <w:bCs/>
          <w:sz w:val="26"/>
          <w:szCs w:val="26"/>
        </w:rPr>
        <w:t>Волча</w:t>
      </w:r>
      <w:r w:rsidR="005C3520">
        <w:rPr>
          <w:rFonts w:ascii="Liberation Serif" w:hAnsi="Liberation Serif" w:cs="Liberation Serif"/>
          <w:bCs/>
          <w:sz w:val="26"/>
          <w:szCs w:val="26"/>
        </w:rPr>
        <w:t>нского городского округа за 2023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 год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</w:p>
    <w:p w:rsidR="002F4495" w:rsidRPr="00523FBC" w:rsidRDefault="002F4495" w:rsidP="00523FBC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http://www.duma-volchansk.ru/.</w:t>
      </w:r>
    </w:p>
    <w:p w:rsidR="002F4495" w:rsidRPr="00523FBC" w:rsidRDefault="002F4495" w:rsidP="00523F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3. Контроль исполнения настоящего р</w:t>
      </w:r>
      <w:r w:rsidR="005F2444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="005C3520">
        <w:rPr>
          <w:rFonts w:ascii="Liberation Serif" w:hAnsi="Liberation Serif" w:cs="Liberation Serif"/>
          <w:sz w:val="26"/>
          <w:szCs w:val="26"/>
        </w:rPr>
        <w:t xml:space="preserve">заместителя председателя </w:t>
      </w:r>
      <w:r w:rsidR="005F2444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5C3520">
        <w:rPr>
          <w:rFonts w:ascii="Liberation Serif" w:hAnsi="Liberation Serif" w:cs="Liberation Serif"/>
          <w:sz w:val="26"/>
          <w:szCs w:val="26"/>
        </w:rPr>
        <w:t>Волчанского городского округа Делибалтова И.В.</w:t>
      </w:r>
    </w:p>
    <w:p w:rsidR="002F4495" w:rsidRPr="00523FBC" w:rsidRDefault="002F4495" w:rsidP="00523FB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5C3520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Заместитель председателя Думы</w:t>
      </w:r>
    </w:p>
    <w:p w:rsidR="002F4495" w:rsidRPr="00523FBC" w:rsidRDefault="005C3520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Волчанского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городского округа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>И.В. Делибалтов</w:t>
      </w:r>
    </w:p>
    <w:p w:rsidR="002F4495" w:rsidRPr="00523FBC" w:rsidRDefault="002F4495" w:rsidP="002F4495">
      <w:pPr>
        <w:rPr>
          <w:rFonts w:ascii="Liberation Serif" w:hAnsi="Liberation Serif" w:cs="Liberation Serif"/>
          <w:sz w:val="26"/>
          <w:szCs w:val="26"/>
        </w:rPr>
      </w:pPr>
    </w:p>
    <w:p w:rsidR="002F4495" w:rsidRPr="003E53B6" w:rsidRDefault="002F4495" w:rsidP="002F4495">
      <w:pPr>
        <w:rPr>
          <w:rFonts w:ascii="Liberation Serif" w:hAnsi="Liberation Serif" w:cs="Liberation Serif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3033F" w:rsidRDefault="00846761" w:rsidP="00523FBC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Default="002F4495" w:rsidP="002F4495">
      <w:pPr>
        <w:rPr>
          <w:rFonts w:ascii="Liberation Serif" w:hAnsi="Liberation Serif" w:cs="Liberation Serif"/>
          <w:sz w:val="20"/>
          <w:szCs w:val="20"/>
        </w:rPr>
      </w:pP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   </w:t>
      </w:r>
      <w:r w:rsidR="005C3520"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 w:rsidRPr="003D0FB2">
        <w:rPr>
          <w:rFonts w:ascii="Liberation Serif" w:hAnsi="Liberation Serif" w:cs="Liberation Serif"/>
          <w:sz w:val="20"/>
          <w:szCs w:val="20"/>
        </w:rPr>
        <w:t>Утвержден</w:t>
      </w:r>
    </w:p>
    <w:p w:rsidR="002F4495" w:rsidRPr="003D0FB2" w:rsidRDefault="005C3520" w:rsidP="002F4495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решением </w:t>
      </w:r>
      <w:r w:rsidR="002F4495" w:rsidRPr="003D0FB2">
        <w:rPr>
          <w:rFonts w:ascii="Liberation Serif" w:hAnsi="Liberation Serif" w:cs="Liberation Serif"/>
          <w:sz w:val="20"/>
          <w:szCs w:val="20"/>
        </w:rPr>
        <w:t>Думы</w:t>
      </w:r>
      <w:r>
        <w:rPr>
          <w:rFonts w:ascii="Liberation Serif" w:hAnsi="Liberation Serif" w:cs="Liberation Serif"/>
          <w:sz w:val="20"/>
          <w:szCs w:val="20"/>
        </w:rPr>
        <w:t xml:space="preserve"> Волчанского городского</w:t>
      </w: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="005C3520"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5C3520">
        <w:rPr>
          <w:rFonts w:ascii="Liberation Serif" w:hAnsi="Liberation Serif" w:cs="Liberation Serif"/>
          <w:sz w:val="20"/>
          <w:szCs w:val="20"/>
        </w:rPr>
        <w:t xml:space="preserve">    округа от 27.03.2024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 г. № </w:t>
      </w:r>
      <w:r w:rsidR="00CE696A">
        <w:rPr>
          <w:rFonts w:ascii="Liberation Serif" w:hAnsi="Liberation Serif" w:cs="Liberation Serif"/>
          <w:sz w:val="20"/>
          <w:szCs w:val="20"/>
        </w:rPr>
        <w:t>83</w:t>
      </w:r>
    </w:p>
    <w:p w:rsidR="00A92CE1" w:rsidRPr="0053033F" w:rsidRDefault="00A92CE1" w:rsidP="00523FBC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Отчет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по обеспечению доступа к информации о деятельности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Думы </w:t>
      </w:r>
      <w:r w:rsidR="00C911EC"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Волчанского городского округа 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за </w:t>
      </w:r>
      <w:r w:rsidR="006375D0">
        <w:rPr>
          <w:rFonts w:ascii="Liberation Serif" w:hAnsi="Liberation Serif" w:cs="Liberation Serif"/>
          <w:b/>
          <w:bCs/>
          <w:sz w:val="26"/>
          <w:szCs w:val="26"/>
        </w:rPr>
        <w:t>2023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  <w:bookmarkStart w:id="0" w:name="_GoBack"/>
      <w:bookmarkEnd w:id="0"/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соответствии с Ф</w:t>
      </w:r>
      <w:r w:rsidR="00523FBC">
        <w:rPr>
          <w:rFonts w:ascii="Liberation Serif" w:hAnsi="Liberation Serif" w:cs="Liberation Serif"/>
          <w:sz w:val="26"/>
          <w:szCs w:val="26"/>
        </w:rPr>
        <w:t>едеральным законом от 09.02.</w:t>
      </w:r>
      <w:r w:rsidRPr="00523FBC">
        <w:rPr>
          <w:rFonts w:ascii="Liberation Serif" w:hAnsi="Liberation Serif" w:cs="Liberation Serif"/>
          <w:sz w:val="26"/>
          <w:szCs w:val="26"/>
        </w:rPr>
        <w:t>2009 г. № 8-ФЗ «Об обеспечении доступа к информации о деятельности государственных органов и органов местного самоуправления»</w:t>
      </w:r>
      <w:r w:rsidR="00523FBC">
        <w:rPr>
          <w:rFonts w:ascii="Liberation Serif" w:hAnsi="Liberation Serif" w:cs="Liberation Serif"/>
          <w:sz w:val="26"/>
          <w:szCs w:val="26"/>
        </w:rPr>
        <w:t>,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дос</w:t>
      </w:r>
      <w:r w:rsidR="006375D0">
        <w:rPr>
          <w:rFonts w:ascii="Liberation Serif" w:hAnsi="Liberation Serif" w:cs="Liberation Serif"/>
          <w:sz w:val="26"/>
          <w:szCs w:val="26"/>
        </w:rPr>
        <w:t xml:space="preserve">туп к информации о деятельности </w:t>
      </w:r>
      <w:r w:rsidR="00C911EC" w:rsidRPr="00523FBC">
        <w:rPr>
          <w:rFonts w:ascii="Liberation Serif" w:hAnsi="Liberation Serif" w:cs="Liberation Serif"/>
          <w:sz w:val="26"/>
          <w:szCs w:val="26"/>
        </w:rPr>
        <w:t xml:space="preserve">Думы </w:t>
      </w:r>
      <w:r w:rsidR="006375D0">
        <w:rPr>
          <w:rFonts w:ascii="Liberation Serif" w:hAnsi="Liberation Serif" w:cs="Liberation Serif"/>
          <w:sz w:val="26"/>
          <w:szCs w:val="26"/>
        </w:rPr>
        <w:t>Волчанского городского округа в 2023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осущест</w:t>
      </w:r>
      <w:r w:rsidR="00C911EC" w:rsidRPr="00523FBC">
        <w:rPr>
          <w:rFonts w:ascii="Liberation Serif" w:hAnsi="Liberation Serif" w:cs="Liberation Serif"/>
          <w:sz w:val="26"/>
          <w:szCs w:val="26"/>
        </w:rPr>
        <w:t>влялся согласно р</w:t>
      </w:r>
      <w:r w:rsidR="00523FBC">
        <w:rPr>
          <w:rFonts w:ascii="Liberation Serif" w:hAnsi="Liberation Serif" w:cs="Liberation Serif"/>
          <w:sz w:val="26"/>
          <w:szCs w:val="26"/>
        </w:rPr>
        <w:t>ешению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 округа».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E00EA" w:rsidRPr="00523FBC" w:rsidRDefault="005E00EA" w:rsidP="00523FBC">
      <w:pPr>
        <w:pStyle w:val="Default"/>
        <w:numPr>
          <w:ilvl w:val="0"/>
          <w:numId w:val="49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>Опубл</w:t>
      </w:r>
      <w:r w:rsidR="006375D0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икование (обнародование) 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Думой </w:t>
      </w:r>
      <w:r w:rsidR="006375D0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Волчанского городского округа 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>информации о своей деятельности в СМИ.</w:t>
      </w:r>
    </w:p>
    <w:p w:rsidR="005E00EA" w:rsidRPr="00523FBC" w:rsidRDefault="005E00EA" w:rsidP="00523FBC">
      <w:pPr>
        <w:pStyle w:val="Default"/>
        <w:ind w:left="1692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6375D0" w:rsidP="00523FBC">
      <w:pPr>
        <w:tabs>
          <w:tab w:val="left" w:pos="284"/>
        </w:tabs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течение 2023</w:t>
      </w:r>
      <w:r w:rsidR="00C911EC" w:rsidRPr="00523FBC">
        <w:rPr>
          <w:rFonts w:ascii="Liberation Serif" w:hAnsi="Liberation Serif" w:cs="Liberation Serif"/>
          <w:sz w:val="26"/>
          <w:szCs w:val="26"/>
        </w:rPr>
        <w:t>,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года в  информационном бюллетене «Муниципальный Вестник» были опубликованы </w:t>
      </w:r>
      <w:r w:rsidR="001965B5">
        <w:rPr>
          <w:rFonts w:ascii="Liberation Serif" w:hAnsi="Liberation Serif" w:cs="Liberation Serif"/>
          <w:sz w:val="26"/>
          <w:szCs w:val="26"/>
        </w:rPr>
        <w:t>60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правовых актов Волчанской городской Думы, официальная информация Думы, повестки заседаний Думы. Объявления о приеме граждан депутатами Думы опубликовывались в общественно-политической  газете «Волчанские Вести».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</w:rPr>
        <w:t xml:space="preserve">2. </w:t>
      </w:r>
      <w:r w:rsidR="001965B5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Размещение 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>Думой</w:t>
      </w:r>
      <w:r w:rsidR="001965B5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 Волчанского городского округа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 информации о своей деятельности в сети Интернет.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1965B5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2023 году </w:t>
      </w:r>
      <w:r w:rsidR="005E00EA" w:rsidRPr="00523FBC">
        <w:rPr>
          <w:rFonts w:ascii="Liberation Serif" w:hAnsi="Liberation Serif" w:cs="Liberation Serif"/>
          <w:sz w:val="26"/>
          <w:szCs w:val="26"/>
        </w:rPr>
        <w:t>Дума</w:t>
      </w:r>
      <w:r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размещала информацию о своей деятельности в информационно-телекоммуникационной сети Интернет на официальном сайте Думы Волчанского городского округа (</w:t>
      </w:r>
      <w:hyperlink r:id="rId9" w:history="1">
        <w:r w:rsidR="005E00EA" w:rsidRPr="00523FBC">
          <w:rPr>
            <w:rStyle w:val="ab"/>
            <w:rFonts w:ascii="Liberation Serif" w:hAnsi="Liberation Serif" w:cs="Liberation Serif"/>
            <w:sz w:val="26"/>
            <w:szCs w:val="26"/>
          </w:rPr>
          <w:t>http://www.duma-volchansk.ru/</w:t>
        </w:r>
      </w:hyperlink>
      <w:r w:rsidR="005E00EA" w:rsidRPr="00523FBC">
        <w:rPr>
          <w:rFonts w:ascii="Liberation Serif" w:hAnsi="Liberation Serif" w:cs="Liberation Serif"/>
          <w:sz w:val="26"/>
          <w:szCs w:val="26"/>
        </w:rPr>
        <w:t>)</w:t>
      </w:r>
      <w:r w:rsidR="00AC0A8F" w:rsidRPr="00523FBC">
        <w:rPr>
          <w:rFonts w:ascii="Liberation Serif" w:hAnsi="Liberation Serif" w:cs="Liberation Serif"/>
          <w:sz w:val="26"/>
          <w:szCs w:val="26"/>
        </w:rPr>
        <w:t xml:space="preserve">, в социальных сетях – Одноклассники, </w:t>
      </w:r>
      <w:r w:rsidR="001D40BD" w:rsidRPr="00523FBC">
        <w:rPr>
          <w:rFonts w:ascii="Liberation Serif" w:hAnsi="Liberation Serif" w:cs="Liberation Serif"/>
          <w:sz w:val="26"/>
          <w:szCs w:val="26"/>
        </w:rPr>
        <w:t>В</w:t>
      </w:r>
      <w:r w:rsidR="00AC0A8F" w:rsidRPr="00523FBC">
        <w:rPr>
          <w:rFonts w:ascii="Liberation Serif" w:hAnsi="Liberation Serif" w:cs="Liberation Serif"/>
          <w:sz w:val="26"/>
          <w:szCs w:val="26"/>
        </w:rPr>
        <w:t>Контакт</w:t>
      </w:r>
      <w:r w:rsidR="001D40BD" w:rsidRPr="00523FBC">
        <w:rPr>
          <w:rFonts w:ascii="Liberation Serif" w:hAnsi="Liberation Serif" w:cs="Liberation Serif"/>
          <w:sz w:val="26"/>
          <w:szCs w:val="26"/>
        </w:rPr>
        <w:t xml:space="preserve">е (в сообществе «Волчанские вести», «Волчанская городская Дума»), в </w:t>
      </w:r>
      <w:r w:rsidR="00AC0A8F" w:rsidRPr="00523FBC">
        <w:rPr>
          <w:rFonts w:ascii="Liberation Serif" w:hAnsi="Liberation Serif" w:cs="Liberation Serif"/>
          <w:sz w:val="26"/>
          <w:szCs w:val="26"/>
        </w:rPr>
        <w:t xml:space="preserve">мессенджере </w:t>
      </w:r>
      <w:r w:rsidR="00AC0A8F" w:rsidRPr="00523FBC">
        <w:rPr>
          <w:rFonts w:ascii="Liberation Serif" w:hAnsi="Liberation Serif" w:cs="Liberation Serif"/>
          <w:sz w:val="26"/>
          <w:szCs w:val="26"/>
          <w:lang w:val="en-US"/>
        </w:rPr>
        <w:t>Telegram</w:t>
      </w:r>
      <w:r w:rsidR="00AC0A8F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="001D40BD" w:rsidRPr="00523FBC">
        <w:rPr>
          <w:rFonts w:ascii="Liberation Serif" w:hAnsi="Liberation Serif" w:cs="Liberation Serif"/>
          <w:sz w:val="26"/>
          <w:szCs w:val="26"/>
        </w:rPr>
        <w:t>«О Волчанске»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3. Размещение Волчанской городской Думой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В здании администрации Волчанского городского округа по адресу г. Волчанск, ул. Ур. Комсомола, </w:t>
      </w:r>
      <w:r w:rsidR="00523FBC">
        <w:rPr>
          <w:rFonts w:ascii="Liberation Serif" w:hAnsi="Liberation Serif" w:cs="Liberation Serif"/>
          <w:sz w:val="26"/>
          <w:szCs w:val="26"/>
        </w:rPr>
        <w:t xml:space="preserve">д. </w:t>
      </w:r>
      <w:r w:rsidRPr="00523FBC">
        <w:rPr>
          <w:rFonts w:ascii="Liberation Serif" w:hAnsi="Liberation Serif" w:cs="Liberation Serif"/>
          <w:sz w:val="26"/>
          <w:szCs w:val="26"/>
        </w:rPr>
        <w:t>1 размещен стенд для 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8044FB">
        <w:rPr>
          <w:rFonts w:ascii="Liberation Serif" w:hAnsi="Liberation Serif" w:cs="Liberation Serif"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sz w:val="26"/>
          <w:szCs w:val="26"/>
        </w:rPr>
        <w:t>порядок предоставления информации по запросу пользователей информации.</w:t>
      </w:r>
    </w:p>
    <w:p w:rsidR="005E00EA" w:rsidRDefault="005E00EA" w:rsidP="008044FB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8044FB" w:rsidRDefault="008044FB" w:rsidP="008044FB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8044FB" w:rsidRPr="00523FBC" w:rsidRDefault="008044FB" w:rsidP="008044FB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lastRenderedPageBreak/>
        <w:t xml:space="preserve">4. Ознакомление пользователей с информацией о деятельности Волчанской городской Думы </w:t>
      </w:r>
      <w:r w:rsidR="008044F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через 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архивные фонды Волчанской городской Думы.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90B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городской архив в соответствии с утвержденной номенклатурой де</w:t>
      </w:r>
      <w:r w:rsidR="008044FB">
        <w:rPr>
          <w:rFonts w:ascii="Liberation Serif" w:hAnsi="Liberation Serif" w:cs="Liberation Serif"/>
          <w:sz w:val="26"/>
          <w:szCs w:val="26"/>
        </w:rPr>
        <w:t>л сданы документы с 2010 по 2019</w:t>
      </w:r>
      <w:r w:rsidR="0015790B">
        <w:rPr>
          <w:rFonts w:ascii="Liberation Serif" w:hAnsi="Liberation Serif" w:cs="Liberation Serif"/>
          <w:sz w:val="26"/>
          <w:szCs w:val="26"/>
        </w:rPr>
        <w:t xml:space="preserve"> год. </w:t>
      </w:r>
      <w:r w:rsidRPr="00523FBC">
        <w:rPr>
          <w:rFonts w:ascii="Liberation Serif" w:hAnsi="Liberation Serif" w:cs="Liberation Serif"/>
          <w:sz w:val="26"/>
          <w:szCs w:val="26"/>
        </w:rPr>
        <w:t>Управлением архивов Свердловской области утверждена опись дел по лич</w:t>
      </w:r>
      <w:r w:rsidR="0015790B">
        <w:rPr>
          <w:rFonts w:ascii="Liberation Serif" w:hAnsi="Liberation Serif" w:cs="Liberation Serif"/>
          <w:sz w:val="26"/>
          <w:szCs w:val="26"/>
        </w:rPr>
        <w:t xml:space="preserve">ному составу </w:t>
      </w:r>
      <w:r w:rsidR="0015790B" w:rsidRPr="00523FBC">
        <w:rPr>
          <w:rFonts w:ascii="Liberation Serif" w:hAnsi="Liberation Serif" w:cs="Liberation Serif"/>
          <w:sz w:val="26"/>
          <w:szCs w:val="26"/>
        </w:rPr>
        <w:t>Волчанской городской Думы</w:t>
      </w:r>
      <w:r w:rsidR="0015790B">
        <w:rPr>
          <w:rFonts w:ascii="Liberation Serif" w:hAnsi="Liberation Serif" w:cs="Liberation Serif"/>
          <w:sz w:val="26"/>
          <w:szCs w:val="26"/>
        </w:rPr>
        <w:t xml:space="preserve"> с 2005 </w:t>
      </w:r>
      <w:r w:rsidR="00523FBC" w:rsidRPr="00523FBC">
        <w:rPr>
          <w:rFonts w:ascii="Liberation Serif" w:hAnsi="Liberation Serif" w:cs="Liberation Serif"/>
          <w:sz w:val="26"/>
          <w:szCs w:val="26"/>
        </w:rPr>
        <w:t xml:space="preserve">по </w:t>
      </w:r>
    </w:p>
    <w:p w:rsidR="005E00EA" w:rsidRPr="00523FBC" w:rsidRDefault="008044FB" w:rsidP="0015790B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2022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</w:t>
      </w:r>
      <w:r w:rsidR="0015790B">
        <w:rPr>
          <w:rFonts w:ascii="Liberation Serif" w:hAnsi="Liberation Serif" w:cs="Liberation Serif"/>
          <w:sz w:val="26"/>
          <w:szCs w:val="26"/>
        </w:rPr>
        <w:t>.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В Управление архивов Свердловской области направлены на </w:t>
      </w:r>
      <w:r>
        <w:rPr>
          <w:rFonts w:ascii="Liberation Serif" w:hAnsi="Liberation Serif" w:cs="Liberation Serif"/>
          <w:sz w:val="26"/>
          <w:szCs w:val="26"/>
        </w:rPr>
        <w:t>согласование и утверждение описи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дел постоянного хранения за 2021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 и опис</w:t>
      </w:r>
      <w:r w:rsidR="00523FBC" w:rsidRPr="00523FBC">
        <w:rPr>
          <w:rFonts w:ascii="Liberation Serif" w:hAnsi="Liberation Serif" w:cs="Liberation Serif"/>
          <w:sz w:val="26"/>
          <w:szCs w:val="26"/>
        </w:rPr>
        <w:t>ь дел по</w:t>
      </w:r>
      <w:r>
        <w:rPr>
          <w:rFonts w:ascii="Liberation Serif" w:hAnsi="Liberation Serif" w:cs="Liberation Serif"/>
          <w:sz w:val="26"/>
          <w:szCs w:val="26"/>
        </w:rPr>
        <w:t xml:space="preserve"> личному составу за 2023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 Волчанской городской Думы.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15790B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15790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523FBC">
        <w:rPr>
          <w:rFonts w:ascii="Liberation Serif" w:hAnsi="Liberation Serif" w:cs="Liberation Serif"/>
          <w:color w:val="auto"/>
          <w:sz w:val="26"/>
          <w:szCs w:val="26"/>
        </w:rPr>
        <w:t xml:space="preserve">За отчетный период заявлений на участие в заседаниях не поступало.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5E00EA" w:rsidRPr="00FB7B8B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FB7B8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5E00EA" w:rsidRPr="00FB7B8B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Запросов от пользователей информацией о предоставлении информации о деятельности Волчанской городской Думы в 2</w:t>
      </w:r>
      <w:r w:rsidR="008044FB">
        <w:rPr>
          <w:rFonts w:ascii="Liberation Serif" w:hAnsi="Liberation Serif" w:cs="Liberation Serif"/>
          <w:sz w:val="26"/>
          <w:szCs w:val="26"/>
        </w:rPr>
        <w:t>023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не поступало.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FB7B8B" w:rsidRDefault="00FB7B8B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>
        <w:rPr>
          <w:rFonts w:ascii="Liberation Serif" w:hAnsi="Liberation Serif" w:cs="Liberation Serif"/>
          <w:bCs/>
          <w:iCs/>
          <w:sz w:val="26"/>
          <w:szCs w:val="26"/>
          <w:u w:val="single"/>
        </w:rPr>
        <w:t>7. Другие способы, предусмотренные</w:t>
      </w:r>
      <w:r w:rsidR="005E00EA" w:rsidRPr="00FB7B8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 законами и (или) иными нормативными правовыми актами.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5E00EA" w:rsidRPr="00523FBC" w:rsidRDefault="008044FB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течение 2023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</w:t>
      </w:r>
      <w:r>
        <w:rPr>
          <w:rFonts w:ascii="Liberation Serif" w:hAnsi="Liberation Serif" w:cs="Liberation Serif"/>
          <w:sz w:val="26"/>
          <w:szCs w:val="26"/>
        </w:rPr>
        <w:t>На заседании Думы присутствовали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корреспонде</w:t>
      </w:r>
      <w:r>
        <w:rPr>
          <w:rFonts w:ascii="Liberation Serif" w:hAnsi="Liberation Serif" w:cs="Liberation Serif"/>
          <w:sz w:val="26"/>
          <w:szCs w:val="26"/>
        </w:rPr>
        <w:t xml:space="preserve">нты 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общественно-политической газеты «Волчанские Вести».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8044FB">
        <w:rPr>
          <w:rFonts w:ascii="Liberation Serif" w:hAnsi="Liberation Serif" w:cs="Liberation Serif"/>
          <w:sz w:val="26"/>
          <w:szCs w:val="26"/>
        </w:rPr>
        <w:t>Волчанской городской Думы в 2023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не поступало.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523FBC" w:rsidRDefault="00D00B22" w:rsidP="00523FB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523FBC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02" w:rsidRDefault="00975C02">
      <w:r>
        <w:separator/>
      </w:r>
    </w:p>
  </w:endnote>
  <w:endnote w:type="continuationSeparator" w:id="1">
    <w:p w:rsidR="00975C02" w:rsidRDefault="0097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02" w:rsidRDefault="00975C02">
      <w:r>
        <w:separator/>
      </w:r>
    </w:p>
  </w:footnote>
  <w:footnote w:type="continuationSeparator" w:id="1">
    <w:p w:rsidR="00975C02" w:rsidRDefault="0097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0773B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0773B9">
        <w:pPr>
          <w:pStyle w:val="a3"/>
          <w:jc w:val="center"/>
        </w:pPr>
        <w:fldSimple w:instr=" PAGE   \* MERGEFORMAT ">
          <w:r w:rsidR="00BC17A3">
            <w:rPr>
              <w:noProof/>
            </w:rPr>
            <w:t>3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5"/>
  </w:num>
  <w:num w:numId="12">
    <w:abstractNumId w:val="48"/>
  </w:num>
  <w:num w:numId="13">
    <w:abstractNumId w:val="21"/>
  </w:num>
  <w:num w:numId="14">
    <w:abstractNumId w:val="46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7"/>
  </w:num>
  <w:num w:numId="22">
    <w:abstractNumId w:val="41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8"/>
  </w:num>
  <w:num w:numId="28">
    <w:abstractNumId w:val="28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0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7"/>
  </w:num>
  <w:num w:numId="45">
    <w:abstractNumId w:val="29"/>
  </w:num>
  <w:num w:numId="46">
    <w:abstractNumId w:val="4"/>
  </w:num>
  <w:num w:numId="47">
    <w:abstractNumId w:val="45"/>
  </w:num>
  <w:num w:numId="48">
    <w:abstractNumId w:val="2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17D72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773B9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3FDE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5B5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3520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444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5D0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44FB"/>
    <w:rsid w:val="00805D79"/>
    <w:rsid w:val="008068FC"/>
    <w:rsid w:val="0081025B"/>
    <w:rsid w:val="008108B8"/>
    <w:rsid w:val="0081098B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379CC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5C02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0788B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153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17A3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696A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17ED8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3EA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2C88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1FE4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77F98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BEC4-CBBE-4BEF-B5C5-17EDEF17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231</cp:revision>
  <cp:lastPrinted>2024-03-28T08:38:00Z</cp:lastPrinted>
  <dcterms:created xsi:type="dcterms:W3CDTF">2021-04-22T13:11:00Z</dcterms:created>
  <dcterms:modified xsi:type="dcterms:W3CDTF">2024-04-01T08:19:00Z</dcterms:modified>
</cp:coreProperties>
</file>