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E84836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E84836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E84836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E84836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9E17D2" w:rsidRPr="00E84836" w:rsidRDefault="00222BCC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Второе</w:t>
      </w:r>
      <w:r w:rsidR="001B69A0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E84836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(внеочередное)</w:t>
      </w:r>
    </w:p>
    <w:p w:rsidR="003B4944" w:rsidRPr="00E84836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E84836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4F2616">
        <w:rPr>
          <w:rFonts w:ascii="Liberation Serif" w:hAnsi="Liberation Serif" w:cs="Liberation Serif"/>
          <w:b/>
          <w:sz w:val="26"/>
          <w:szCs w:val="26"/>
        </w:rPr>
        <w:t>11</w:t>
      </w:r>
    </w:p>
    <w:p w:rsidR="004D2199" w:rsidRPr="00E84836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E84836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E84836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E84836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E84836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5F626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C66A0A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E84836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от </w:t>
      </w:r>
      <w:r w:rsidR="00222BCC">
        <w:rPr>
          <w:rFonts w:ascii="Liberation Serif" w:hAnsi="Liberation Serif" w:cs="Liberation Serif"/>
          <w:sz w:val="26"/>
          <w:szCs w:val="26"/>
        </w:rPr>
        <w:t>21.02</w:t>
      </w:r>
      <w:r w:rsidR="008E09A6" w:rsidRPr="00E84836">
        <w:rPr>
          <w:rFonts w:ascii="Liberation Serif" w:hAnsi="Liberation Serif" w:cs="Liberation Serif"/>
          <w:sz w:val="26"/>
          <w:szCs w:val="26"/>
        </w:rPr>
        <w:t>.20</w:t>
      </w:r>
      <w:r w:rsidR="00894277" w:rsidRPr="00E84836">
        <w:rPr>
          <w:rFonts w:ascii="Liberation Serif" w:hAnsi="Liberation Serif" w:cs="Liberation Serif"/>
          <w:sz w:val="26"/>
          <w:szCs w:val="26"/>
        </w:rPr>
        <w:t>2</w:t>
      </w:r>
      <w:r w:rsidR="00222BCC">
        <w:rPr>
          <w:rFonts w:ascii="Liberation Serif" w:hAnsi="Liberation Serif" w:cs="Liberation Serif"/>
          <w:sz w:val="26"/>
          <w:szCs w:val="26"/>
        </w:rPr>
        <w:t>3</w:t>
      </w:r>
      <w:r w:rsidR="00564DE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E84836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E84836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2F4495" w:rsidRDefault="00341DDB" w:rsidP="002F4495">
      <w:pPr>
        <w:pStyle w:val="ac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F4495">
        <w:rPr>
          <w:rFonts w:ascii="Liberation Serif" w:hAnsi="Liberation Serif"/>
          <w:b/>
          <w:sz w:val="26"/>
          <w:szCs w:val="26"/>
        </w:rPr>
        <w:t>О</w:t>
      </w:r>
      <w:r w:rsidR="002F4495" w:rsidRPr="002F4495">
        <w:rPr>
          <w:rFonts w:ascii="Liberation Serif" w:hAnsi="Liberation Serif"/>
          <w:b/>
          <w:sz w:val="26"/>
          <w:szCs w:val="26"/>
        </w:rPr>
        <w:t>б</w:t>
      </w:r>
      <w:r w:rsidR="002F4495" w:rsidRPr="002F4495">
        <w:rPr>
          <w:rFonts w:ascii="Liberation Serif" w:hAnsi="Liberation Serif" w:cs="Liberation Serif"/>
          <w:b/>
          <w:sz w:val="26"/>
          <w:szCs w:val="26"/>
        </w:rPr>
        <w:t xml:space="preserve"> утверждении отчета об исполнении сметы </w:t>
      </w:r>
    </w:p>
    <w:p w:rsidR="002F4495" w:rsidRPr="002F4495" w:rsidRDefault="002F4495" w:rsidP="002F4495">
      <w:pPr>
        <w:pStyle w:val="ac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F4495">
        <w:rPr>
          <w:rFonts w:ascii="Liberation Serif" w:hAnsi="Liberation Serif" w:cs="Liberation Serif"/>
          <w:b/>
          <w:sz w:val="26"/>
          <w:szCs w:val="26"/>
        </w:rPr>
        <w:t>Думы Волча</w:t>
      </w:r>
      <w:r>
        <w:rPr>
          <w:rFonts w:ascii="Liberation Serif" w:hAnsi="Liberation Serif" w:cs="Liberation Serif"/>
          <w:b/>
          <w:sz w:val="26"/>
          <w:szCs w:val="26"/>
        </w:rPr>
        <w:t>нского городского округа за 2022</w:t>
      </w:r>
      <w:r w:rsidRPr="002F4495">
        <w:rPr>
          <w:rFonts w:ascii="Liberation Serif" w:hAnsi="Liberation Serif" w:cs="Liberation Serif"/>
          <w:b/>
          <w:sz w:val="26"/>
          <w:szCs w:val="26"/>
        </w:rPr>
        <w:t xml:space="preserve"> год</w:t>
      </w:r>
    </w:p>
    <w:p w:rsidR="00CC3550" w:rsidRPr="002F4495" w:rsidRDefault="002F4495" w:rsidP="002F4495">
      <w:pPr>
        <w:pStyle w:val="ac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F4495">
        <w:rPr>
          <w:rFonts w:ascii="Liberation Serif" w:hAnsi="Liberation Serif" w:cs="Liberation Serif"/>
          <w:sz w:val="26"/>
          <w:szCs w:val="26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Волчанского городского округа, статьей 33 Регламента Волчанской городской Думы, заслушав представленную информацию </w:t>
      </w:r>
      <w:r w:rsidR="004F2616">
        <w:rPr>
          <w:rFonts w:ascii="Liberation Serif" w:hAnsi="Liberation Serif" w:cs="Liberation Serif"/>
          <w:sz w:val="26"/>
          <w:szCs w:val="26"/>
        </w:rPr>
        <w:t>ведущего специалиста Думы Волчанского городского округа Арбузовой М.С.</w:t>
      </w:r>
      <w:r w:rsidRPr="002F4495">
        <w:rPr>
          <w:rFonts w:ascii="Liberation Serif" w:hAnsi="Liberation Serif" w:cs="Liberation Serif"/>
          <w:sz w:val="26"/>
          <w:szCs w:val="26"/>
        </w:rPr>
        <w:t xml:space="preserve"> об исполнении сметы Думы Волча</w:t>
      </w:r>
      <w:r>
        <w:rPr>
          <w:rFonts w:ascii="Liberation Serif" w:hAnsi="Liberation Serif" w:cs="Liberation Serif"/>
          <w:sz w:val="26"/>
          <w:szCs w:val="26"/>
        </w:rPr>
        <w:t>нского городского округа за 2022</w:t>
      </w:r>
      <w:r w:rsidRPr="002F4495">
        <w:rPr>
          <w:rFonts w:ascii="Liberation Serif" w:hAnsi="Liberation Serif" w:cs="Liberation Serif"/>
          <w:sz w:val="26"/>
          <w:szCs w:val="26"/>
        </w:rPr>
        <w:t xml:space="preserve"> год, </w:t>
      </w:r>
    </w:p>
    <w:p w:rsidR="004D73FC" w:rsidRPr="0053033F" w:rsidRDefault="00FA4263" w:rsidP="002F4495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3033F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2F4495" w:rsidRDefault="002F4495" w:rsidP="002F4495">
      <w:pPr>
        <w:pStyle w:val="ac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F4495">
        <w:rPr>
          <w:rFonts w:ascii="Liberation Serif" w:hAnsi="Liberation Serif" w:cs="Liberation Serif"/>
          <w:sz w:val="26"/>
          <w:szCs w:val="26"/>
        </w:rPr>
        <w:t>1. Утвердить отчет об исполнении сметы Думы Волча</w:t>
      </w:r>
      <w:r>
        <w:rPr>
          <w:rFonts w:ascii="Liberation Serif" w:hAnsi="Liberation Serif" w:cs="Liberation Serif"/>
          <w:sz w:val="26"/>
          <w:szCs w:val="26"/>
        </w:rPr>
        <w:t>нского городского округа за 2022</w:t>
      </w:r>
      <w:r w:rsidRPr="002F4495">
        <w:rPr>
          <w:rFonts w:ascii="Liberation Serif" w:hAnsi="Liberation Serif" w:cs="Liberation Serif"/>
          <w:sz w:val="26"/>
          <w:szCs w:val="26"/>
        </w:rPr>
        <w:t xml:space="preserve"> год (прилагается).</w:t>
      </w:r>
    </w:p>
    <w:p w:rsidR="002F4495" w:rsidRPr="002F4495" w:rsidRDefault="002F4495" w:rsidP="002F4495">
      <w:pPr>
        <w:pStyle w:val="ac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F4495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. Опубликовать настоящее р</w:t>
      </w:r>
      <w:r w:rsidRPr="002F4495">
        <w:rPr>
          <w:rFonts w:ascii="Liberation Serif" w:hAnsi="Liberation Serif" w:cs="Liberation Serif"/>
          <w:sz w:val="26"/>
          <w:szCs w:val="26"/>
        </w:rPr>
        <w:t xml:space="preserve">ешение </w:t>
      </w:r>
      <w:r>
        <w:rPr>
          <w:rFonts w:ascii="Liberation Serif" w:hAnsi="Liberation Serif" w:cs="Liberation Serif"/>
          <w:sz w:val="26"/>
          <w:szCs w:val="26"/>
        </w:rPr>
        <w:t xml:space="preserve">в информационном бюллетене </w:t>
      </w:r>
      <w:r w:rsidRPr="002F4495">
        <w:rPr>
          <w:rFonts w:ascii="Liberation Serif" w:hAnsi="Liberation Serif" w:cs="Liberation Serif"/>
          <w:sz w:val="26"/>
          <w:szCs w:val="26"/>
        </w:rPr>
        <w:t>«Муниципальный Вестник» и разместить на официальном сайте Думы Волчанского городского округа в сети Интернет http://www.duma-volchansk.ru/.</w:t>
      </w:r>
    </w:p>
    <w:p w:rsidR="002F4495" w:rsidRPr="002F4495" w:rsidRDefault="002F4495" w:rsidP="002F4495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F4495">
        <w:rPr>
          <w:rFonts w:ascii="Liberation Serif" w:hAnsi="Liberation Serif" w:cs="Liberation Serif"/>
          <w:sz w:val="26"/>
          <w:szCs w:val="26"/>
        </w:rPr>
        <w:t xml:space="preserve">3. </w:t>
      </w:r>
      <w:r>
        <w:rPr>
          <w:rFonts w:ascii="Liberation Serif" w:hAnsi="Liberation Serif" w:cs="Liberation Serif"/>
          <w:sz w:val="26"/>
          <w:szCs w:val="26"/>
        </w:rPr>
        <w:t>Контроль исполнения настоящего р</w:t>
      </w:r>
      <w:r w:rsidRPr="002F4495">
        <w:rPr>
          <w:rFonts w:ascii="Liberation Serif" w:hAnsi="Liberation Serif" w:cs="Liberation Serif"/>
          <w:sz w:val="26"/>
          <w:szCs w:val="26"/>
        </w:rPr>
        <w:t>ешения возложить на председателя Волчанск</w:t>
      </w:r>
      <w:r>
        <w:rPr>
          <w:rFonts w:ascii="Liberation Serif" w:hAnsi="Liberation Serif" w:cs="Liberation Serif"/>
          <w:sz w:val="26"/>
          <w:szCs w:val="26"/>
        </w:rPr>
        <w:t>ой</w:t>
      </w:r>
      <w:r w:rsidR="004F2616">
        <w:rPr>
          <w:rFonts w:ascii="Liberation Serif" w:hAnsi="Liberation Serif" w:cs="Liberation Serif"/>
          <w:sz w:val="26"/>
          <w:szCs w:val="26"/>
        </w:rPr>
        <w:t xml:space="preserve"> городской Думы </w:t>
      </w:r>
      <w:proofErr w:type="spellStart"/>
      <w:r w:rsidR="004F2616">
        <w:rPr>
          <w:rFonts w:ascii="Liberation Serif" w:hAnsi="Liberation Serif" w:cs="Liberation Serif"/>
          <w:sz w:val="26"/>
          <w:szCs w:val="26"/>
        </w:rPr>
        <w:t>Пермякова</w:t>
      </w:r>
      <w:proofErr w:type="spellEnd"/>
      <w:r w:rsidR="004F2616">
        <w:rPr>
          <w:rFonts w:ascii="Liberation Serif" w:hAnsi="Liberation Serif" w:cs="Liberation Serif"/>
          <w:sz w:val="26"/>
          <w:szCs w:val="26"/>
        </w:rPr>
        <w:t xml:space="preserve"> А.Ю.</w:t>
      </w:r>
    </w:p>
    <w:p w:rsidR="002F4495" w:rsidRPr="002F4495" w:rsidRDefault="002F4495" w:rsidP="002F449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F4495" w:rsidRDefault="002F4495" w:rsidP="002F4495">
      <w:pPr>
        <w:jc w:val="both"/>
        <w:rPr>
          <w:rFonts w:ascii="Liberation Serif" w:hAnsi="Liberation Serif" w:cs="Liberation Serif"/>
        </w:rPr>
      </w:pPr>
    </w:p>
    <w:p w:rsidR="002F4495" w:rsidRDefault="002F4495" w:rsidP="002F4495">
      <w:pPr>
        <w:jc w:val="both"/>
        <w:rPr>
          <w:rFonts w:ascii="Liberation Serif" w:hAnsi="Liberation Serif" w:cs="Liberation Serif"/>
        </w:rPr>
      </w:pPr>
    </w:p>
    <w:p w:rsidR="002F4495" w:rsidRPr="003E53B6" w:rsidRDefault="002F4495" w:rsidP="002F4495">
      <w:pPr>
        <w:jc w:val="both"/>
        <w:rPr>
          <w:rFonts w:ascii="Liberation Serif" w:hAnsi="Liberation Serif" w:cs="Liberation Serif"/>
        </w:rPr>
      </w:pPr>
    </w:p>
    <w:p w:rsidR="002F4495" w:rsidRPr="003E53B6" w:rsidRDefault="002F4495" w:rsidP="002F4495">
      <w:pPr>
        <w:jc w:val="both"/>
        <w:rPr>
          <w:rFonts w:ascii="Liberation Serif" w:hAnsi="Liberation Serif" w:cs="Liberation Serif"/>
        </w:rPr>
      </w:pPr>
    </w:p>
    <w:p w:rsidR="002F4495" w:rsidRPr="002F4495" w:rsidRDefault="004F2616" w:rsidP="002F4495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Председатель</w:t>
      </w:r>
      <w:r w:rsidR="002F4495" w:rsidRPr="002F4495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2F4495" w:rsidRPr="002F4495" w:rsidRDefault="002F4495" w:rsidP="002F4495">
      <w:pPr>
        <w:rPr>
          <w:rFonts w:ascii="Liberation Serif" w:hAnsi="Liberation Serif" w:cs="Liberation Serif"/>
          <w:b/>
          <w:bCs/>
          <w:sz w:val="26"/>
          <w:szCs w:val="26"/>
        </w:rPr>
      </w:pPr>
      <w:r w:rsidRPr="002F4495">
        <w:rPr>
          <w:rFonts w:ascii="Liberation Serif" w:hAnsi="Liberation Serif" w:cs="Liberation Serif"/>
          <w:sz w:val="26"/>
          <w:szCs w:val="26"/>
        </w:rPr>
        <w:t xml:space="preserve">Волчанской городской Думы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2F4495">
        <w:rPr>
          <w:rFonts w:ascii="Liberation Serif" w:hAnsi="Liberation Serif" w:cs="Liberation Serif"/>
          <w:sz w:val="26"/>
          <w:szCs w:val="26"/>
        </w:rPr>
        <w:t xml:space="preserve"> </w:t>
      </w:r>
      <w:r w:rsidR="004F2616">
        <w:rPr>
          <w:rFonts w:ascii="Liberation Serif" w:hAnsi="Liberation Serif" w:cs="Liberation Serif"/>
          <w:sz w:val="26"/>
          <w:szCs w:val="26"/>
        </w:rPr>
        <w:t>А.Ю. Пермяков</w:t>
      </w:r>
    </w:p>
    <w:p w:rsidR="002F4495" w:rsidRPr="002F4495" w:rsidRDefault="002F4495" w:rsidP="002F4495">
      <w:pPr>
        <w:rPr>
          <w:rFonts w:ascii="Liberation Serif" w:hAnsi="Liberation Serif" w:cs="Liberation Serif"/>
          <w:sz w:val="26"/>
          <w:szCs w:val="26"/>
        </w:rPr>
      </w:pPr>
    </w:p>
    <w:p w:rsidR="002F4495" w:rsidRPr="003E53B6" w:rsidRDefault="002F4495" w:rsidP="002F4495">
      <w:pPr>
        <w:rPr>
          <w:rFonts w:ascii="Liberation Serif" w:hAnsi="Liberation Serif" w:cs="Liberation Serif"/>
        </w:rPr>
      </w:pPr>
    </w:p>
    <w:p w:rsidR="0053033F" w:rsidRDefault="0053033F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53033F" w:rsidRDefault="0053033F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2F4495" w:rsidRDefault="002F4495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2F4495" w:rsidRDefault="002F4495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2F4495" w:rsidRDefault="002F4495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2F4495" w:rsidRDefault="002F4495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2F4495" w:rsidRPr="0053033F" w:rsidRDefault="002F4495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846761" w:rsidRPr="0053033F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2F4495" w:rsidRDefault="002F4495" w:rsidP="002F4495">
      <w:pPr>
        <w:rPr>
          <w:rFonts w:ascii="Liberation Serif" w:hAnsi="Liberation Serif" w:cs="Liberation Serif"/>
          <w:sz w:val="20"/>
          <w:szCs w:val="20"/>
        </w:rPr>
      </w:pPr>
    </w:p>
    <w:p w:rsidR="002F4495" w:rsidRPr="003D0FB2" w:rsidRDefault="002F4495" w:rsidP="002F4495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lastRenderedPageBreak/>
        <w:t xml:space="preserve">                                                                              </w:t>
      </w:r>
      <w:r w:rsidRPr="003D0FB2">
        <w:rPr>
          <w:rFonts w:ascii="Liberation Serif" w:hAnsi="Liberation Serif" w:cs="Liberation Serif"/>
          <w:sz w:val="20"/>
          <w:szCs w:val="20"/>
        </w:rPr>
        <w:t>Утвержден</w:t>
      </w:r>
    </w:p>
    <w:p w:rsidR="002F4495" w:rsidRPr="003D0FB2" w:rsidRDefault="002F4495" w:rsidP="002F4495">
      <w:pPr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р</w:t>
      </w:r>
      <w:r w:rsidRPr="003D0FB2">
        <w:rPr>
          <w:rFonts w:ascii="Liberation Serif" w:hAnsi="Liberation Serif" w:cs="Liberation Serif"/>
          <w:sz w:val="20"/>
          <w:szCs w:val="20"/>
        </w:rPr>
        <w:t>ешением Волчанской городской Думы</w:t>
      </w:r>
    </w:p>
    <w:p w:rsidR="002F4495" w:rsidRDefault="002F4495" w:rsidP="002F4495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</w:t>
      </w:r>
      <w:r w:rsidRPr="002E632D">
        <w:rPr>
          <w:rFonts w:ascii="Liberation Serif" w:hAnsi="Liberation Serif" w:cs="Liberation Serif"/>
          <w:sz w:val="20"/>
          <w:szCs w:val="20"/>
        </w:rPr>
        <w:t xml:space="preserve">от </w:t>
      </w:r>
      <w:r>
        <w:rPr>
          <w:rFonts w:ascii="Liberation Serif" w:hAnsi="Liberation Serif" w:cs="Liberation Serif"/>
          <w:sz w:val="20"/>
          <w:szCs w:val="20"/>
        </w:rPr>
        <w:t>21.02.2023</w:t>
      </w:r>
      <w:r w:rsidRPr="002E632D">
        <w:rPr>
          <w:rFonts w:ascii="Liberation Serif" w:hAnsi="Liberation Serif" w:cs="Liberation Serif"/>
          <w:sz w:val="20"/>
          <w:szCs w:val="20"/>
        </w:rPr>
        <w:t xml:space="preserve"> г. № </w:t>
      </w:r>
      <w:r w:rsidR="004F2616">
        <w:rPr>
          <w:rFonts w:ascii="Liberation Serif" w:hAnsi="Liberation Serif" w:cs="Liberation Serif"/>
          <w:sz w:val="20"/>
          <w:szCs w:val="20"/>
        </w:rPr>
        <w:t>11</w:t>
      </w:r>
    </w:p>
    <w:p w:rsidR="004F2616" w:rsidRDefault="004F2616" w:rsidP="004F2616">
      <w:pPr>
        <w:jc w:val="center"/>
        <w:rPr>
          <w:rFonts w:ascii="Liberation Serif" w:hAnsi="Liberation Serif" w:cs="Liberation Serif"/>
          <w:b/>
          <w:color w:val="000000"/>
        </w:rPr>
      </w:pPr>
    </w:p>
    <w:p w:rsidR="004F2616" w:rsidRPr="004F2616" w:rsidRDefault="004F2616" w:rsidP="004F2616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4F2616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ОТЧЕТ ОБ ИСПОЛНЕНИИ СМЕТЫ </w:t>
      </w:r>
    </w:p>
    <w:p w:rsidR="004F2616" w:rsidRPr="004F2616" w:rsidRDefault="004F2616" w:rsidP="004F2616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4F2616">
        <w:rPr>
          <w:rFonts w:ascii="Liberation Serif" w:hAnsi="Liberation Serif" w:cs="Liberation Serif"/>
          <w:b/>
          <w:color w:val="000000"/>
          <w:sz w:val="26"/>
          <w:szCs w:val="26"/>
        </w:rPr>
        <w:t>ДУМЫ ВОЛЧАНСКОГО ГОРОДСКОГО ОКРУГА ЗА 2022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0"/>
        <w:gridCol w:w="2181"/>
        <w:gridCol w:w="1887"/>
        <w:gridCol w:w="1335"/>
      </w:tblGrid>
      <w:tr w:rsidR="004F2616" w:rsidRPr="004F2616" w:rsidTr="00800714">
        <w:tc>
          <w:tcPr>
            <w:tcW w:w="6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16" w:rsidRPr="004F2616" w:rsidRDefault="004F2616" w:rsidP="00800714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16" w:rsidRPr="004F2616" w:rsidRDefault="004F2616" w:rsidP="00800714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16" w:rsidRPr="004F2616" w:rsidRDefault="004F2616" w:rsidP="00800714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2616" w:rsidRPr="004F2616" w:rsidTr="00800714">
        <w:tc>
          <w:tcPr>
            <w:tcW w:w="4450" w:type="dxa"/>
            <w:tcBorders>
              <w:top w:val="single" w:sz="4" w:space="0" w:color="auto"/>
            </w:tcBorders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</w:rPr>
            </w:pPr>
            <w:r w:rsidRPr="002A067C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</w:rPr>
            </w:pPr>
            <w:r w:rsidRPr="002A067C">
              <w:rPr>
                <w:rFonts w:ascii="Liberation Serif" w:hAnsi="Liberation Serif" w:cs="Liberation Serif"/>
              </w:rPr>
              <w:t>Утвержденные бюджетные назначения/ руб.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</w:rPr>
            </w:pPr>
            <w:r w:rsidRPr="002A067C">
              <w:rPr>
                <w:rFonts w:ascii="Liberation Serif" w:hAnsi="Liberation Serif" w:cs="Liberation Serif"/>
              </w:rPr>
              <w:t>Кассовые расходы/ руб.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</w:rPr>
            </w:pPr>
            <w:r w:rsidRPr="002A067C">
              <w:rPr>
                <w:rFonts w:ascii="Liberation Serif" w:hAnsi="Liberation Serif" w:cs="Liberation Serif"/>
              </w:rPr>
              <w:t xml:space="preserve">       %    освоения</w:t>
            </w:r>
          </w:p>
        </w:tc>
      </w:tr>
      <w:tr w:rsidR="004F2616" w:rsidRPr="004F2616" w:rsidTr="00800714">
        <w:tc>
          <w:tcPr>
            <w:tcW w:w="4450" w:type="dxa"/>
            <w:tcBorders>
              <w:top w:val="single" w:sz="4" w:space="0" w:color="auto"/>
            </w:tcBorders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A067C">
              <w:rPr>
                <w:rFonts w:ascii="Liberation Serif" w:hAnsi="Liberation Serif" w:cs="Liberation Serif"/>
                <w:b/>
              </w:rPr>
              <w:t xml:space="preserve">КБК 912 0103 7000111000 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A067C">
              <w:rPr>
                <w:rFonts w:ascii="Liberation Serif" w:hAnsi="Liberation Serif" w:cs="Liberation Serif"/>
                <w:b/>
              </w:rPr>
              <w:t>1 093 757,76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A067C">
              <w:rPr>
                <w:rFonts w:ascii="Liberation Serif" w:hAnsi="Liberation Serif" w:cs="Liberation Serif"/>
                <w:b/>
              </w:rPr>
              <w:t>1 093 756,99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A067C">
              <w:rPr>
                <w:rFonts w:ascii="Liberation Serif" w:hAnsi="Liberation Serif" w:cs="Liberation Serif"/>
                <w:b/>
              </w:rPr>
              <w:t>100,00</w:t>
            </w: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</w:rPr>
            </w:pPr>
            <w:r w:rsidRPr="002A067C">
              <w:rPr>
                <w:rFonts w:ascii="Liberation Serif" w:hAnsi="Liberation Serif" w:cs="Liberation Serif"/>
              </w:rPr>
              <w:t>Фонд оплаты труда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326 000,00</w:t>
            </w: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326 000,00</w:t>
            </w: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100,00</w:t>
            </w: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</w:rPr>
            </w:pPr>
            <w:r w:rsidRPr="002A067C">
              <w:rPr>
                <w:rFonts w:ascii="Liberation Serif" w:hAnsi="Liberation Serif" w:cs="Liberation Serif"/>
              </w:rPr>
              <w:t xml:space="preserve">Иные выплаты 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</w:rPr>
            </w:pPr>
            <w:r w:rsidRPr="002A067C">
              <w:rPr>
                <w:rFonts w:ascii="Liberation Serif" w:hAnsi="Liberation Serif" w:cs="Liberation Serif"/>
                <w:i/>
              </w:rPr>
              <w:t>в том числе: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  <w:color w:val="FF0000"/>
              </w:rPr>
            </w:pP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  <w:color w:val="FF0000"/>
              </w:rPr>
            </w:pP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  <w:color w:val="FF0000"/>
              </w:rPr>
            </w:pP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</w:rPr>
            </w:pPr>
            <w:r w:rsidRPr="002A067C">
              <w:rPr>
                <w:rFonts w:ascii="Liberation Serif" w:hAnsi="Liberation Serif" w:cs="Liberation Serif"/>
                <w:i/>
              </w:rPr>
              <w:t>суточные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-</w:t>
            </w: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-</w:t>
            </w: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проживание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-</w:t>
            </w: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-</w:t>
            </w: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 xml:space="preserve"> ежемесячные денежные выплаты депутатам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326000,00</w:t>
            </w: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326 000,00</w:t>
            </w: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100,00</w:t>
            </w: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</w:rPr>
            </w:pPr>
            <w:r w:rsidRPr="002A067C">
              <w:rPr>
                <w:rFonts w:ascii="Liberation Serif" w:hAnsi="Liberation Serif" w:cs="Liberation Serif"/>
              </w:rPr>
              <w:t>Начисления на выплаты по оплате труда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94 863,19</w:t>
            </w: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94 863,19</w:t>
            </w: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100,00</w:t>
            </w: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</w:rPr>
            </w:pPr>
            <w:r w:rsidRPr="002A067C">
              <w:rPr>
                <w:rFonts w:ascii="Liberation Serif" w:hAnsi="Liberation Serif" w:cs="Liberation Serif"/>
              </w:rPr>
              <w:t>Услуги связи, приобретение конвертов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20 768,21</w:t>
            </w: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20 768,21</w:t>
            </w: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100,00</w:t>
            </w: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</w:rPr>
            </w:pPr>
            <w:r w:rsidRPr="002A067C">
              <w:rPr>
                <w:rFonts w:ascii="Liberation Serif" w:hAnsi="Liberation Serif" w:cs="Liberation Serif"/>
              </w:rPr>
              <w:t>Транспортные расходы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  <w:lang w:val="en-US"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</w:rPr>
            </w:pPr>
            <w:r w:rsidRPr="002A067C">
              <w:rPr>
                <w:rFonts w:ascii="Liberation Serif" w:hAnsi="Liberation Serif" w:cs="Liberation Serif"/>
              </w:rPr>
              <w:t>Работы, услуги по содержанию имущества</w:t>
            </w:r>
            <w:r w:rsidRPr="002A067C">
              <w:rPr>
                <w:rFonts w:ascii="Liberation Serif" w:hAnsi="Liberation Serif" w:cs="Liberation Serif"/>
                <w:i/>
              </w:rPr>
              <w:t xml:space="preserve"> (заправка картриджей)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1 500,00</w:t>
            </w: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1 500,00</w:t>
            </w: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100,00</w:t>
            </w: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</w:rPr>
            </w:pPr>
            <w:r w:rsidRPr="002A067C">
              <w:rPr>
                <w:rFonts w:ascii="Liberation Serif" w:hAnsi="Liberation Serif" w:cs="Liberation Serif"/>
              </w:rPr>
              <w:t>Прочие работы, услуги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208 951,11</w:t>
            </w: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  <w:color w:val="FF0000"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208 951,11</w:t>
            </w: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100,00</w:t>
            </w: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</w:rPr>
            </w:pPr>
            <w:r w:rsidRPr="002A067C">
              <w:rPr>
                <w:rFonts w:ascii="Liberation Serif" w:hAnsi="Liberation Serif" w:cs="Liberation Serif"/>
                <w:i/>
              </w:rPr>
              <w:t>в том числе: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  <w:color w:val="FF0000"/>
              </w:rPr>
            </w:pP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  <w:color w:val="FF0000"/>
              </w:rPr>
            </w:pP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  <w:color w:val="FF0000"/>
                <w:highlight w:val="yellow"/>
              </w:rPr>
            </w:pP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 xml:space="preserve">Изготовление </w:t>
            </w:r>
            <w:proofErr w:type="spellStart"/>
            <w:r w:rsidRPr="002A067C">
              <w:rPr>
                <w:rFonts w:ascii="Liberation Serif" w:hAnsi="Liberation Serif" w:cs="Liberation Serif"/>
                <w:i/>
              </w:rPr>
              <w:t>переплпта</w:t>
            </w:r>
            <w:proofErr w:type="spellEnd"/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10 120,00</w:t>
            </w: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10 120,00</w:t>
            </w: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100,00</w:t>
            </w: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бухгалтерское обслуживание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156279,11</w:t>
            </w: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156279,11</w:t>
            </w: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100,00</w:t>
            </w: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информационные услуги по программе «1С Бухгалтерия», изготовление сертификата (ЭЦП), продление антивируса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11 752,00</w:t>
            </w: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11 752,00</w:t>
            </w:r>
          </w:p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100,00</w:t>
            </w: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обслуживание сайта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30 800,00</w:t>
            </w: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30 800,00</w:t>
            </w: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  <w:highlight w:val="yellow"/>
              </w:rPr>
            </w:pPr>
            <w:r w:rsidRPr="002A067C">
              <w:rPr>
                <w:rFonts w:ascii="Liberation Serif" w:hAnsi="Liberation Serif" w:cs="Liberation Serif"/>
                <w:i/>
              </w:rPr>
              <w:t>100,00</w:t>
            </w: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</w:rPr>
            </w:pPr>
            <w:r w:rsidRPr="002A067C">
              <w:rPr>
                <w:rFonts w:ascii="Liberation Serif" w:hAnsi="Liberation Serif" w:cs="Liberation Serif"/>
              </w:rPr>
              <w:t>Приобретение основных средств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14 815,00</w:t>
            </w: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14 815,00</w:t>
            </w: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100,00</w:t>
            </w: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</w:rPr>
            </w:pPr>
            <w:r w:rsidRPr="002A067C">
              <w:rPr>
                <w:rFonts w:ascii="Liberation Serif" w:hAnsi="Liberation Serif" w:cs="Liberation Serif"/>
              </w:rPr>
              <w:t>Приобретение материальных запасов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98 405,15</w:t>
            </w: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98 405,15</w:t>
            </w: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100,00</w:t>
            </w: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</w:rPr>
            </w:pPr>
            <w:r w:rsidRPr="002A067C">
              <w:rPr>
                <w:rFonts w:ascii="Liberation Serif" w:hAnsi="Liberation Serif" w:cs="Liberation Serif"/>
                <w:i/>
              </w:rPr>
              <w:t>в том числе: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  <w:color w:val="FF0000"/>
              </w:rPr>
            </w:pP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  <w:color w:val="FF0000"/>
              </w:rPr>
            </w:pP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  <w:color w:val="FF0000"/>
              </w:rPr>
            </w:pP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приобретение канцтоваров и минеральной воды, закупки в сфере информационных технологий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98 405,15</w:t>
            </w: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98 405,15</w:t>
            </w: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100,00</w:t>
            </w: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</w:rPr>
              <w:t>Прочие расходы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A067C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в том числе: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  <w:color w:val="FF0000"/>
              </w:rPr>
            </w:pPr>
          </w:p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  <w:color w:val="FF0000"/>
              </w:rPr>
            </w:pP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  <w:color w:val="FF0000"/>
              </w:rPr>
            </w:pP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  <w:color w:val="FF0000"/>
              </w:rPr>
            </w:pP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</w:rPr>
            </w:pPr>
            <w:r w:rsidRPr="002A067C">
              <w:rPr>
                <w:rFonts w:ascii="Liberation Serif" w:hAnsi="Liberation Serif" w:cs="Liberation Serif"/>
                <w:i/>
              </w:rPr>
              <w:t>Пени за несвоевременную уплату страховых взносов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-</w:t>
            </w: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-</w:t>
            </w: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-</w:t>
            </w: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A067C">
              <w:rPr>
                <w:rFonts w:ascii="Liberation Serif" w:hAnsi="Liberation Serif" w:cs="Liberation Serif"/>
                <w:b/>
              </w:rPr>
              <w:t>КБК 912 0113 7000410000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A067C">
              <w:rPr>
                <w:rFonts w:ascii="Liberation Serif" w:hAnsi="Liberation Serif" w:cs="Liberation Serif"/>
                <w:b/>
              </w:rPr>
              <w:t>94 059,24</w:t>
            </w: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A067C">
              <w:rPr>
                <w:rFonts w:ascii="Liberation Serif" w:hAnsi="Liberation Serif" w:cs="Liberation Serif"/>
                <w:b/>
              </w:rPr>
              <w:t>94 059,24</w:t>
            </w: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A067C">
              <w:rPr>
                <w:rFonts w:ascii="Liberation Serif" w:hAnsi="Liberation Serif" w:cs="Liberation Serif"/>
                <w:b/>
              </w:rPr>
              <w:t>100,00</w:t>
            </w:r>
          </w:p>
        </w:tc>
      </w:tr>
      <w:tr w:rsidR="004F2616" w:rsidRPr="004F2616" w:rsidTr="00800714">
        <w:trPr>
          <w:trHeight w:val="176"/>
        </w:trPr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</w:rPr>
            </w:pPr>
            <w:r w:rsidRPr="002A067C">
              <w:rPr>
                <w:rFonts w:ascii="Liberation Serif" w:hAnsi="Liberation Serif" w:cs="Liberation Serif"/>
              </w:rPr>
              <w:t>Прочие расходы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A067C">
              <w:rPr>
                <w:rFonts w:ascii="Liberation Serif" w:hAnsi="Liberation Serif" w:cs="Liberation Serif"/>
                <w:b/>
              </w:rPr>
              <w:t>94 059,24</w:t>
            </w: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A067C">
              <w:rPr>
                <w:rFonts w:ascii="Liberation Serif" w:hAnsi="Liberation Serif" w:cs="Liberation Serif"/>
                <w:b/>
              </w:rPr>
              <w:t>94 059,24</w:t>
            </w: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A067C">
              <w:rPr>
                <w:rFonts w:ascii="Liberation Serif" w:hAnsi="Liberation Serif" w:cs="Liberation Serif"/>
                <w:b/>
              </w:rPr>
              <w:t>100,00</w:t>
            </w: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в том числе: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  <w:color w:val="FF0000"/>
              </w:rPr>
            </w:pP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  <w:color w:val="FF0000"/>
              </w:rPr>
            </w:pP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  <w:color w:val="FF0000"/>
              </w:rPr>
            </w:pP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денежное вознаграждение к Почетной грамоте, цветы, букеты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68 960,00</w:t>
            </w: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68 960,00</w:t>
            </w: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A067C">
              <w:rPr>
                <w:rFonts w:ascii="Liberation Serif" w:hAnsi="Liberation Serif" w:cs="Liberation Serif"/>
                <w:i/>
              </w:rPr>
              <w:t>100,00</w:t>
            </w:r>
          </w:p>
        </w:tc>
      </w:tr>
      <w:tr w:rsidR="004F2616" w:rsidRPr="004F2616" w:rsidTr="00800714">
        <w:tc>
          <w:tcPr>
            <w:tcW w:w="4450" w:type="dxa"/>
          </w:tcPr>
          <w:p w:rsidR="004F2616" w:rsidRPr="002A067C" w:rsidRDefault="004F2616" w:rsidP="00800714">
            <w:pPr>
              <w:rPr>
                <w:rFonts w:ascii="Liberation Serif" w:hAnsi="Liberation Serif" w:cs="Liberation Serif"/>
                <w:b/>
              </w:rPr>
            </w:pPr>
            <w:r w:rsidRPr="002A067C">
              <w:rPr>
                <w:rFonts w:ascii="Liberation Serif" w:hAnsi="Liberation Serif" w:cs="Liberation Serif"/>
                <w:b/>
              </w:rPr>
              <w:t>Итого:</w:t>
            </w:r>
          </w:p>
        </w:tc>
        <w:tc>
          <w:tcPr>
            <w:tcW w:w="2181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A067C">
              <w:rPr>
                <w:rFonts w:ascii="Liberation Serif" w:hAnsi="Liberation Serif" w:cs="Liberation Serif"/>
                <w:b/>
              </w:rPr>
              <w:t>1 187 817,00</w:t>
            </w:r>
          </w:p>
        </w:tc>
        <w:tc>
          <w:tcPr>
            <w:tcW w:w="1887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A067C">
              <w:rPr>
                <w:rFonts w:ascii="Liberation Serif" w:hAnsi="Liberation Serif" w:cs="Liberation Serif"/>
                <w:b/>
              </w:rPr>
              <w:t>1 187 816,23</w:t>
            </w:r>
          </w:p>
        </w:tc>
        <w:tc>
          <w:tcPr>
            <w:tcW w:w="1335" w:type="dxa"/>
          </w:tcPr>
          <w:p w:rsidR="004F2616" w:rsidRPr="002A067C" w:rsidRDefault="004F2616" w:rsidP="0080071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A067C">
              <w:rPr>
                <w:rFonts w:ascii="Liberation Serif" w:hAnsi="Liberation Serif" w:cs="Liberation Serif"/>
                <w:b/>
              </w:rPr>
              <w:t>100,00</w:t>
            </w:r>
          </w:p>
        </w:tc>
      </w:tr>
    </w:tbl>
    <w:p w:rsidR="004F2616" w:rsidRPr="004F2616" w:rsidRDefault="004F2616" w:rsidP="004F2616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4F2616" w:rsidRPr="004F2616" w:rsidRDefault="004F2616" w:rsidP="004F26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F2616">
        <w:rPr>
          <w:rFonts w:ascii="Liberation Serif" w:hAnsi="Liberation Serif" w:cs="Liberation Serif"/>
          <w:sz w:val="26"/>
          <w:szCs w:val="26"/>
        </w:rPr>
        <w:lastRenderedPageBreak/>
        <w:t xml:space="preserve">Дума Волчанского городского округа  - представительный орган  Волчанского городского округа, осуществляет  свою деятельность по реализации наделенных собственными полномочиями по решению вопросов местного значения городского округа в соответствии с Уставом Волчанского городского округа. </w:t>
      </w:r>
    </w:p>
    <w:p w:rsidR="004F2616" w:rsidRPr="004F2616" w:rsidRDefault="004F2616" w:rsidP="004F26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F2616">
        <w:rPr>
          <w:rFonts w:ascii="Liberation Serif" w:hAnsi="Liberation Serif" w:cs="Liberation Serif"/>
          <w:sz w:val="26"/>
          <w:szCs w:val="26"/>
        </w:rPr>
        <w:t xml:space="preserve">Расходы на обеспечение деятельности Думы Волчанского городского округа предусматриваются в местном бюджете отдельной строкой в соответствии с </w:t>
      </w:r>
      <w:hyperlink r:id="rId9" w:history="1">
        <w:r w:rsidRPr="004F2616">
          <w:rPr>
            <w:rFonts w:ascii="Liberation Serif" w:hAnsi="Liberation Serif" w:cs="Liberation Serif"/>
            <w:sz w:val="26"/>
            <w:szCs w:val="26"/>
          </w:rPr>
          <w:t>классификацией расходов бюджетов</w:t>
        </w:r>
      </w:hyperlink>
      <w:r w:rsidRPr="004F2616">
        <w:rPr>
          <w:rFonts w:ascii="Liberation Serif" w:hAnsi="Liberation Serif" w:cs="Liberation Serif"/>
          <w:sz w:val="26"/>
          <w:szCs w:val="26"/>
        </w:rPr>
        <w:t xml:space="preserve"> Российской Федерации. Расходы на обеспечение деятельности Думы городского округа осуществляются в соответствии с бюджетной сметой.</w:t>
      </w:r>
    </w:p>
    <w:p w:rsidR="004F2616" w:rsidRPr="004F2616" w:rsidRDefault="004F2616" w:rsidP="004F261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F2616">
        <w:rPr>
          <w:rFonts w:ascii="Liberation Serif" w:hAnsi="Liberation Serif" w:cs="Liberation Serif"/>
          <w:sz w:val="26"/>
          <w:szCs w:val="26"/>
        </w:rPr>
        <w:t xml:space="preserve">В 2022 году  на обеспечение текущей деятельности городской Думы, с учетом внесенных изменений, в бюджете Волчанского городского округа предусмотрено бюджетных   ассигнований  в сумме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4F2616">
        <w:rPr>
          <w:rFonts w:ascii="Liberation Serif" w:hAnsi="Liberation Serif" w:cs="Liberation Serif"/>
          <w:sz w:val="26"/>
          <w:szCs w:val="26"/>
        </w:rPr>
        <w:t>1 187 817,00</w:t>
      </w:r>
      <w:r>
        <w:rPr>
          <w:rFonts w:ascii="Liberation Serif" w:hAnsi="Liberation Serif" w:cs="Liberation Serif"/>
          <w:b/>
          <w:sz w:val="26"/>
          <w:szCs w:val="26"/>
        </w:rPr>
        <w:t xml:space="preserve">» </w:t>
      </w:r>
      <w:r w:rsidRPr="004F2616">
        <w:rPr>
          <w:rFonts w:ascii="Liberation Serif" w:hAnsi="Liberation Serif" w:cs="Liberation Serif"/>
          <w:sz w:val="26"/>
          <w:szCs w:val="26"/>
        </w:rPr>
        <w:t>рублей. Исполнено</w:t>
      </w:r>
      <w:r>
        <w:rPr>
          <w:rFonts w:ascii="Liberation Serif" w:hAnsi="Liberation Serif" w:cs="Liberation Serif"/>
          <w:sz w:val="26"/>
          <w:szCs w:val="26"/>
        </w:rPr>
        <w:t xml:space="preserve"> по кассовым  расходам за год  «</w:t>
      </w:r>
      <w:r w:rsidRPr="004F2616">
        <w:rPr>
          <w:rFonts w:ascii="Liberation Serif" w:hAnsi="Liberation Serif" w:cs="Liberation Serif"/>
          <w:sz w:val="26"/>
          <w:szCs w:val="26"/>
        </w:rPr>
        <w:t>1 187 816,23</w:t>
      </w:r>
      <w:r>
        <w:rPr>
          <w:rFonts w:ascii="Liberation Serif" w:hAnsi="Liberation Serif" w:cs="Liberation Serif"/>
          <w:b/>
          <w:sz w:val="26"/>
          <w:szCs w:val="26"/>
        </w:rPr>
        <w:t xml:space="preserve">» </w:t>
      </w:r>
      <w:r>
        <w:rPr>
          <w:rFonts w:ascii="Liberation Serif" w:hAnsi="Liberation Serif" w:cs="Liberation Serif"/>
          <w:sz w:val="26"/>
          <w:szCs w:val="26"/>
        </w:rPr>
        <w:t xml:space="preserve">рублей </w:t>
      </w:r>
      <w:r w:rsidRPr="004F2616">
        <w:rPr>
          <w:rFonts w:ascii="Liberation Serif" w:hAnsi="Liberation Serif" w:cs="Liberation Serif"/>
          <w:sz w:val="26"/>
          <w:szCs w:val="26"/>
        </w:rPr>
        <w:t>или 100,00 %.</w:t>
      </w:r>
    </w:p>
    <w:p w:rsidR="004F2616" w:rsidRPr="004F2616" w:rsidRDefault="004F2616" w:rsidP="00037F0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F2616">
        <w:rPr>
          <w:rFonts w:ascii="Liberation Serif" w:hAnsi="Liberation Serif" w:cs="Liberation Serif"/>
          <w:sz w:val="26"/>
          <w:szCs w:val="26"/>
        </w:rPr>
        <w:t>Ежемесячные выплаты депут</w:t>
      </w:r>
      <w:r w:rsidR="00037F00">
        <w:rPr>
          <w:rFonts w:ascii="Liberation Serif" w:hAnsi="Liberation Serif" w:cs="Liberation Serif"/>
          <w:sz w:val="26"/>
          <w:szCs w:val="26"/>
        </w:rPr>
        <w:t>атам, осуществляющим свои полномочия на непостоянной основе</w:t>
      </w:r>
      <w:r w:rsidR="002A067C">
        <w:rPr>
          <w:rFonts w:ascii="Liberation Serif" w:hAnsi="Liberation Serif" w:cs="Liberation Serif"/>
          <w:sz w:val="26"/>
          <w:szCs w:val="26"/>
        </w:rPr>
        <w:t>,</w:t>
      </w:r>
      <w:r w:rsidR="00037F00">
        <w:rPr>
          <w:rFonts w:ascii="Liberation Serif" w:hAnsi="Liberation Serif" w:cs="Liberation Serif"/>
          <w:sz w:val="26"/>
          <w:szCs w:val="26"/>
        </w:rPr>
        <w:t xml:space="preserve"> установлены р</w:t>
      </w:r>
      <w:r w:rsidRPr="004F2616">
        <w:rPr>
          <w:rFonts w:ascii="Liberation Serif" w:hAnsi="Liberation Serif" w:cs="Liberation Serif"/>
          <w:sz w:val="26"/>
          <w:szCs w:val="26"/>
        </w:rPr>
        <w:t xml:space="preserve">ешением </w:t>
      </w:r>
      <w:r w:rsidR="00037F00">
        <w:rPr>
          <w:rFonts w:ascii="Liberation Serif" w:hAnsi="Liberation Serif" w:cs="Liberation Serif"/>
          <w:sz w:val="26"/>
          <w:szCs w:val="26"/>
        </w:rPr>
        <w:t>Волчанской городской Думы от 24.11.2021 года № 58</w:t>
      </w:r>
      <w:r w:rsidRPr="004F2616">
        <w:rPr>
          <w:rFonts w:ascii="Liberation Serif" w:hAnsi="Liberation Serif" w:cs="Liberation Serif"/>
          <w:sz w:val="26"/>
          <w:szCs w:val="26"/>
        </w:rPr>
        <w:t xml:space="preserve"> в размере 2000 рублей в месяц на одного депутата. Выплаты произведены по документально подтвержденным расходам.</w:t>
      </w:r>
    </w:p>
    <w:p w:rsidR="004F2616" w:rsidRPr="004F2616" w:rsidRDefault="004F2616" w:rsidP="002A067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F2616">
        <w:rPr>
          <w:rFonts w:ascii="Liberation Serif" w:hAnsi="Liberation Serif" w:cs="Liberation Serif"/>
          <w:sz w:val="26"/>
          <w:szCs w:val="26"/>
        </w:rPr>
        <w:t xml:space="preserve">Размер выплат к Почетным грамотам установлен </w:t>
      </w:r>
      <w:r w:rsidR="002A067C">
        <w:rPr>
          <w:rFonts w:ascii="Liberation Serif" w:hAnsi="Liberation Serif" w:cs="Liberation Serif"/>
          <w:sz w:val="26"/>
          <w:szCs w:val="26"/>
        </w:rPr>
        <w:t>р</w:t>
      </w:r>
      <w:r w:rsidR="002A067C" w:rsidRPr="004F2616">
        <w:rPr>
          <w:rFonts w:ascii="Liberation Serif" w:hAnsi="Liberation Serif" w:cs="Liberation Serif"/>
          <w:sz w:val="26"/>
          <w:szCs w:val="26"/>
        </w:rPr>
        <w:t xml:space="preserve">ешением </w:t>
      </w:r>
      <w:r w:rsidR="002A067C">
        <w:rPr>
          <w:rFonts w:ascii="Liberation Serif" w:hAnsi="Liberation Serif" w:cs="Liberation Serif"/>
          <w:sz w:val="26"/>
          <w:szCs w:val="26"/>
        </w:rPr>
        <w:t>Волчанской городской Думы от 24.11.2021 года № 57</w:t>
      </w:r>
      <w:r w:rsidRPr="004F2616">
        <w:rPr>
          <w:rFonts w:ascii="Liberation Serif" w:hAnsi="Liberation Serif" w:cs="Liberation Serif"/>
          <w:sz w:val="26"/>
          <w:szCs w:val="26"/>
        </w:rPr>
        <w:t xml:space="preserve"> в ра</w:t>
      </w:r>
      <w:r w:rsidR="002A067C">
        <w:rPr>
          <w:rFonts w:ascii="Liberation Serif" w:hAnsi="Liberation Serif" w:cs="Liberation Serif"/>
          <w:sz w:val="26"/>
          <w:szCs w:val="26"/>
        </w:rPr>
        <w:t>змере 1500 рублей. За 2022</w:t>
      </w:r>
      <w:r w:rsidRPr="004F2616">
        <w:rPr>
          <w:rFonts w:ascii="Liberation Serif" w:hAnsi="Liberation Serif" w:cs="Liberation Serif"/>
          <w:sz w:val="26"/>
          <w:szCs w:val="26"/>
        </w:rPr>
        <w:t xml:space="preserve"> год вручено 40 Почетных грамот и </w:t>
      </w:r>
      <w:r w:rsidR="002A067C">
        <w:rPr>
          <w:rFonts w:ascii="Liberation Serif" w:hAnsi="Liberation Serif" w:cs="Liberation Serif"/>
          <w:sz w:val="26"/>
          <w:szCs w:val="26"/>
        </w:rPr>
        <w:t>13</w:t>
      </w:r>
      <w:r w:rsidRPr="004F2616">
        <w:rPr>
          <w:rFonts w:ascii="Liberation Serif" w:hAnsi="Liberation Serif" w:cs="Liberation Serif"/>
          <w:sz w:val="26"/>
          <w:szCs w:val="26"/>
        </w:rPr>
        <w:t xml:space="preserve"> Благодарственных писем.</w:t>
      </w:r>
    </w:p>
    <w:p w:rsidR="004F2616" w:rsidRPr="004F2616" w:rsidRDefault="004F2616" w:rsidP="002A067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F2616">
        <w:rPr>
          <w:rFonts w:ascii="Liberation Serif" w:hAnsi="Liberation Serif" w:cs="Liberation Serif"/>
          <w:sz w:val="26"/>
          <w:szCs w:val="26"/>
        </w:rPr>
        <w:t>Бухгалтерское обслуживание осуществляется по договору гражданско-правового характера.</w:t>
      </w:r>
    </w:p>
    <w:p w:rsidR="004F2616" w:rsidRPr="004F2616" w:rsidRDefault="004F2616" w:rsidP="004F2616">
      <w:pPr>
        <w:rPr>
          <w:rFonts w:ascii="Liberation Serif" w:hAnsi="Liberation Serif"/>
          <w:sz w:val="26"/>
          <w:szCs w:val="26"/>
        </w:rPr>
      </w:pPr>
    </w:p>
    <w:p w:rsidR="004F2616" w:rsidRPr="004F2616" w:rsidRDefault="004F2616" w:rsidP="002F4495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A92CE1" w:rsidRPr="004F2616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2F4495" w:rsidRPr="004F2616" w:rsidRDefault="002F4495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4F2616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4F2616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D00B22" w:rsidRPr="004F2616" w:rsidRDefault="00D00B22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sectPr w:rsidR="00D00B22" w:rsidRPr="004F2616" w:rsidSect="00A92CE1">
      <w:headerReference w:type="even" r:id="rId10"/>
      <w:headerReference w:type="default" r:id="rId11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E0" w:rsidRDefault="001E2CE0">
      <w:r>
        <w:separator/>
      </w:r>
    </w:p>
  </w:endnote>
  <w:endnote w:type="continuationSeparator" w:id="0">
    <w:p w:rsidR="001E2CE0" w:rsidRDefault="001E2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E0" w:rsidRDefault="001E2CE0">
      <w:r>
        <w:separator/>
      </w:r>
    </w:p>
  </w:footnote>
  <w:footnote w:type="continuationSeparator" w:id="0">
    <w:p w:rsidR="001E2CE0" w:rsidRDefault="001E2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0371BE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6C" w:rsidRDefault="00A22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85485"/>
      <w:docPartObj>
        <w:docPartGallery w:val="Page Numbers (Top of Page)"/>
        <w:docPartUnique/>
      </w:docPartObj>
    </w:sdtPr>
    <w:sdtContent>
      <w:p w:rsidR="00A92CE1" w:rsidRDefault="000371BE">
        <w:pPr>
          <w:pStyle w:val="a3"/>
          <w:jc w:val="center"/>
        </w:pPr>
        <w:fldSimple w:instr=" PAGE   \* MERGEFORMAT ">
          <w:r w:rsidR="002A067C">
            <w:rPr>
              <w:noProof/>
            </w:rPr>
            <w:t>2</w:t>
          </w:r>
        </w:fldSimple>
      </w:p>
    </w:sdtContent>
  </w:sdt>
  <w:p w:rsidR="00A92CE1" w:rsidRDefault="00A92C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7D2427"/>
    <w:multiLevelType w:val="multilevel"/>
    <w:tmpl w:val="06E4B01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2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81B7BA7"/>
    <w:multiLevelType w:val="hybridMultilevel"/>
    <w:tmpl w:val="35B25C76"/>
    <w:lvl w:ilvl="0" w:tplc="97E0133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847DF"/>
    <w:multiLevelType w:val="hybridMultilevel"/>
    <w:tmpl w:val="DC847198"/>
    <w:lvl w:ilvl="0" w:tplc="2D9E5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ADD3489"/>
    <w:multiLevelType w:val="hybridMultilevel"/>
    <w:tmpl w:val="A6D6F810"/>
    <w:lvl w:ilvl="0" w:tplc="F82413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8"/>
  </w:num>
  <w:num w:numId="3">
    <w:abstractNumId w:val="13"/>
  </w:num>
  <w:num w:numId="4">
    <w:abstractNumId w:val="12"/>
  </w:num>
  <w:num w:numId="5">
    <w:abstractNumId w:val="2"/>
  </w:num>
  <w:num w:numId="6">
    <w:abstractNumId w:val="19"/>
  </w:num>
  <w:num w:numId="7">
    <w:abstractNumId w:val="34"/>
  </w:num>
  <w:num w:numId="8">
    <w:abstractNumId w:val="9"/>
  </w:num>
  <w:num w:numId="9">
    <w:abstractNumId w:val="36"/>
  </w:num>
  <w:num w:numId="10">
    <w:abstractNumId w:val="31"/>
  </w:num>
  <w:num w:numId="11">
    <w:abstractNumId w:val="25"/>
  </w:num>
  <w:num w:numId="12">
    <w:abstractNumId w:val="46"/>
  </w:num>
  <w:num w:numId="13">
    <w:abstractNumId w:val="21"/>
  </w:num>
  <w:num w:numId="14">
    <w:abstractNumId w:val="44"/>
  </w:num>
  <w:num w:numId="15">
    <w:abstractNumId w:val="41"/>
  </w:num>
  <w:num w:numId="16">
    <w:abstractNumId w:val="30"/>
  </w:num>
  <w:num w:numId="17">
    <w:abstractNumId w:val="16"/>
  </w:num>
  <w:num w:numId="18">
    <w:abstractNumId w:val="3"/>
  </w:num>
  <w:num w:numId="19">
    <w:abstractNumId w:val="17"/>
  </w:num>
  <w:num w:numId="20">
    <w:abstractNumId w:val="24"/>
  </w:num>
  <w:num w:numId="21">
    <w:abstractNumId w:val="26"/>
  </w:num>
  <w:num w:numId="22">
    <w:abstractNumId w:val="40"/>
  </w:num>
  <w:num w:numId="23">
    <w:abstractNumId w:val="23"/>
  </w:num>
  <w:num w:numId="24">
    <w:abstractNumId w:val="22"/>
  </w:num>
  <w:num w:numId="25">
    <w:abstractNumId w:val="1"/>
  </w:num>
  <w:num w:numId="26">
    <w:abstractNumId w:val="14"/>
  </w:num>
  <w:num w:numId="27">
    <w:abstractNumId w:val="37"/>
  </w:num>
  <w:num w:numId="28">
    <w:abstractNumId w:val="27"/>
  </w:num>
  <w:num w:numId="29">
    <w:abstractNumId w:val="39"/>
  </w:num>
  <w:num w:numId="30">
    <w:abstractNumId w:val="32"/>
  </w:num>
  <w:num w:numId="31">
    <w:abstractNumId w:val="15"/>
  </w:num>
  <w:num w:numId="32">
    <w:abstractNumId w:val="5"/>
  </w:num>
  <w:num w:numId="33">
    <w:abstractNumId w:val="29"/>
  </w:num>
  <w:num w:numId="34">
    <w:abstractNumId w:val="7"/>
  </w:num>
  <w:num w:numId="35">
    <w:abstractNumId w:val="0"/>
  </w:num>
  <w:num w:numId="36">
    <w:abstractNumId w:val="42"/>
  </w:num>
  <w:num w:numId="37">
    <w:abstractNumId w:val="20"/>
  </w:num>
  <w:num w:numId="38">
    <w:abstractNumId w:val="18"/>
  </w:num>
  <w:num w:numId="39">
    <w:abstractNumId w:val="10"/>
  </w:num>
  <w:num w:numId="40">
    <w:abstractNumId w:val="35"/>
  </w:num>
  <w:num w:numId="41">
    <w:abstractNumId w:val="33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45"/>
  </w:num>
  <w:num w:numId="45">
    <w:abstractNumId w:val="28"/>
  </w:num>
  <w:num w:numId="46">
    <w:abstractNumId w:val="4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1BE"/>
    <w:rsid w:val="00037CCB"/>
    <w:rsid w:val="00037F00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270B"/>
    <w:rsid w:val="000B431A"/>
    <w:rsid w:val="000B4570"/>
    <w:rsid w:val="000B4922"/>
    <w:rsid w:val="000B5FD3"/>
    <w:rsid w:val="000B698B"/>
    <w:rsid w:val="000B69FD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3C5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CE0"/>
    <w:rsid w:val="001E34B2"/>
    <w:rsid w:val="001E41B8"/>
    <w:rsid w:val="001E49C2"/>
    <w:rsid w:val="001E517D"/>
    <w:rsid w:val="001E5585"/>
    <w:rsid w:val="001E592F"/>
    <w:rsid w:val="001E62E7"/>
    <w:rsid w:val="001F093D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BCC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067C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495"/>
    <w:rsid w:val="002F4C0D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1DDB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3FE7"/>
    <w:rsid w:val="00355F53"/>
    <w:rsid w:val="00356C57"/>
    <w:rsid w:val="00356C58"/>
    <w:rsid w:val="00356FF5"/>
    <w:rsid w:val="00357C60"/>
    <w:rsid w:val="00360691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C7BFE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2EF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22F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600D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19C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616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33F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E785A"/>
    <w:rsid w:val="005F088C"/>
    <w:rsid w:val="005F08EF"/>
    <w:rsid w:val="005F22E5"/>
    <w:rsid w:val="005F29F6"/>
    <w:rsid w:val="005F3217"/>
    <w:rsid w:val="005F4680"/>
    <w:rsid w:val="005F51D7"/>
    <w:rsid w:val="005F5881"/>
    <w:rsid w:val="005F6260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11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793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35B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10F1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14C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0EFA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4960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621B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90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06E4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1945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0204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CE1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161D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585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B42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63B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0B22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1F78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4F4E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36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87A04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156B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040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C3B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B3B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3F73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uiPriority w:val="59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b">
    <w:name w:val="Hyperlink"/>
    <w:uiPriority w:val="99"/>
    <w:rsid w:val="00C66A0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2CE1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A92C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56B555AF5DC1839CECA12A09D9E547FF748657027D046D5584A2E89E89B4FF633C9D3F8269zA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B251-A821-4879-A14E-15625818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217</cp:revision>
  <cp:lastPrinted>2023-02-20T12:38:00Z</cp:lastPrinted>
  <dcterms:created xsi:type="dcterms:W3CDTF">2021-04-22T13:11:00Z</dcterms:created>
  <dcterms:modified xsi:type="dcterms:W3CDTF">2023-02-20T12:39:00Z</dcterms:modified>
</cp:coreProperties>
</file>