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5F6378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Восемнадцатое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0F0AE9" w:rsidRDefault="00FA4263" w:rsidP="000F0AE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D6073C">
        <w:rPr>
          <w:rFonts w:ascii="Liberation Serif" w:hAnsi="Liberation Serif" w:cs="Liberation Serif"/>
          <w:b/>
          <w:sz w:val="26"/>
          <w:szCs w:val="26"/>
        </w:rPr>
        <w:t>76</w:t>
      </w: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5F6378">
        <w:rPr>
          <w:rFonts w:ascii="Liberation Serif" w:hAnsi="Liberation Serif" w:cs="Liberation Serif"/>
          <w:sz w:val="26"/>
          <w:szCs w:val="26"/>
        </w:rPr>
        <w:t>28.02.2024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D6073C" w:rsidRPr="0016671A" w:rsidRDefault="00D6073C" w:rsidP="00D607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Pr="0016671A">
        <w:rPr>
          <w:b/>
          <w:sz w:val="26"/>
          <w:szCs w:val="26"/>
        </w:rPr>
        <w:t>рогнозн</w:t>
      </w:r>
      <w:r>
        <w:rPr>
          <w:b/>
          <w:sz w:val="26"/>
          <w:szCs w:val="26"/>
        </w:rPr>
        <w:t>ого</w:t>
      </w:r>
      <w:r w:rsidRPr="001667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16671A">
        <w:rPr>
          <w:b/>
          <w:sz w:val="26"/>
          <w:szCs w:val="26"/>
        </w:rPr>
        <w:t>лан</w:t>
      </w:r>
      <w:r>
        <w:rPr>
          <w:b/>
          <w:sz w:val="26"/>
          <w:szCs w:val="26"/>
        </w:rPr>
        <w:t>а</w:t>
      </w:r>
      <w:r w:rsidRPr="0016671A">
        <w:rPr>
          <w:b/>
          <w:sz w:val="26"/>
          <w:szCs w:val="26"/>
        </w:rPr>
        <w:t xml:space="preserve"> (программы) приватизации </w:t>
      </w:r>
    </w:p>
    <w:p w:rsidR="00D6073C" w:rsidRPr="0016671A" w:rsidRDefault="00D6073C" w:rsidP="00D6073C">
      <w:pPr>
        <w:jc w:val="center"/>
        <w:rPr>
          <w:b/>
          <w:sz w:val="26"/>
          <w:szCs w:val="26"/>
        </w:rPr>
      </w:pPr>
      <w:r w:rsidRPr="0016671A">
        <w:rPr>
          <w:b/>
          <w:sz w:val="26"/>
          <w:szCs w:val="26"/>
        </w:rPr>
        <w:t>муниципального имущества Волчанского городского округа на 202</w:t>
      </w:r>
      <w:r>
        <w:rPr>
          <w:b/>
          <w:sz w:val="26"/>
          <w:szCs w:val="26"/>
        </w:rPr>
        <w:t>4</w:t>
      </w:r>
      <w:r w:rsidRPr="0016671A">
        <w:rPr>
          <w:b/>
          <w:sz w:val="26"/>
          <w:szCs w:val="26"/>
        </w:rPr>
        <w:t xml:space="preserve"> год </w:t>
      </w:r>
    </w:p>
    <w:p w:rsidR="00D6073C" w:rsidRPr="0016671A" w:rsidRDefault="00D6073C" w:rsidP="00D6073C">
      <w:pPr>
        <w:jc w:val="center"/>
        <w:rPr>
          <w:b/>
          <w:sz w:val="26"/>
          <w:szCs w:val="26"/>
        </w:rPr>
      </w:pPr>
      <w:r w:rsidRPr="0016671A">
        <w:rPr>
          <w:b/>
          <w:sz w:val="26"/>
          <w:szCs w:val="26"/>
        </w:rPr>
        <w:t>и плановый период 202</w:t>
      </w:r>
      <w:r>
        <w:rPr>
          <w:b/>
          <w:sz w:val="26"/>
          <w:szCs w:val="26"/>
        </w:rPr>
        <w:t>5</w:t>
      </w:r>
      <w:r w:rsidRPr="0016671A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6</w:t>
      </w:r>
      <w:r w:rsidRPr="0016671A">
        <w:rPr>
          <w:b/>
          <w:sz w:val="26"/>
          <w:szCs w:val="26"/>
        </w:rPr>
        <w:t xml:space="preserve"> годов</w:t>
      </w:r>
    </w:p>
    <w:p w:rsidR="000F0AE9" w:rsidRDefault="000F0AE9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6073C" w:rsidRPr="0016671A" w:rsidRDefault="00D6073C" w:rsidP="00D607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671A">
        <w:rPr>
          <w:sz w:val="26"/>
          <w:szCs w:val="26"/>
        </w:rPr>
        <w:t xml:space="preserve">В соответствии с Федеральным </w:t>
      </w:r>
      <w:hyperlink r:id="rId9" w:history="1">
        <w:r w:rsidRPr="0016671A">
          <w:rPr>
            <w:sz w:val="26"/>
            <w:szCs w:val="26"/>
          </w:rPr>
          <w:t>законом</w:t>
        </w:r>
      </w:hyperlink>
      <w:r w:rsidRPr="0016671A">
        <w:rPr>
          <w:sz w:val="26"/>
          <w:szCs w:val="26"/>
        </w:rPr>
        <w:t xml:space="preserve"> от 06 октября 2003 года </w:t>
      </w:r>
      <w:r>
        <w:rPr>
          <w:sz w:val="26"/>
          <w:szCs w:val="26"/>
        </w:rPr>
        <w:t>№</w:t>
      </w:r>
      <w:r w:rsidRPr="0016671A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0" w:history="1">
        <w:r w:rsidRPr="0016671A">
          <w:rPr>
            <w:sz w:val="26"/>
            <w:szCs w:val="26"/>
          </w:rPr>
          <w:t>законом</w:t>
        </w:r>
      </w:hyperlink>
      <w:r w:rsidRPr="0016671A">
        <w:rPr>
          <w:sz w:val="26"/>
          <w:szCs w:val="26"/>
        </w:rPr>
        <w:t xml:space="preserve"> от 21.12.2001 года </w:t>
      </w:r>
      <w:r>
        <w:rPr>
          <w:sz w:val="26"/>
          <w:szCs w:val="26"/>
        </w:rPr>
        <w:t>№</w:t>
      </w:r>
      <w:r w:rsidRPr="0016671A">
        <w:rPr>
          <w:sz w:val="26"/>
          <w:szCs w:val="26"/>
        </w:rPr>
        <w:t xml:space="preserve"> 178-ФЗ «О приватизации государственного и муниципального имущества», Федеральным </w:t>
      </w:r>
      <w:hyperlink r:id="rId11" w:history="1">
        <w:r w:rsidRPr="0016671A">
          <w:rPr>
            <w:sz w:val="26"/>
            <w:szCs w:val="26"/>
          </w:rPr>
          <w:t>законом</w:t>
        </w:r>
      </w:hyperlink>
      <w:r w:rsidRPr="0016671A">
        <w:rPr>
          <w:sz w:val="26"/>
          <w:szCs w:val="26"/>
        </w:rPr>
        <w:t xml:space="preserve"> от 22 июля 2008 года </w:t>
      </w:r>
      <w:r>
        <w:rPr>
          <w:sz w:val="26"/>
          <w:szCs w:val="26"/>
        </w:rPr>
        <w:t>№</w:t>
      </w:r>
      <w:r w:rsidRPr="0016671A">
        <w:rPr>
          <w:sz w:val="26"/>
          <w:szCs w:val="26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2" w:history="1">
        <w:r w:rsidR="00C404D8">
          <w:rPr>
            <w:sz w:val="26"/>
            <w:szCs w:val="26"/>
          </w:rPr>
          <w:t>р</w:t>
        </w:r>
        <w:r w:rsidRPr="0016671A">
          <w:rPr>
            <w:sz w:val="26"/>
            <w:szCs w:val="26"/>
          </w:rPr>
          <w:t>ешением</w:t>
        </w:r>
      </w:hyperlink>
      <w:r w:rsidRPr="0016671A">
        <w:rPr>
          <w:sz w:val="26"/>
          <w:szCs w:val="26"/>
        </w:rPr>
        <w:t xml:space="preserve"> Волчанской городской Думы </w:t>
      </w:r>
      <w:r>
        <w:rPr>
          <w:sz w:val="26"/>
          <w:szCs w:val="26"/>
        </w:rPr>
        <w:t>№</w:t>
      </w:r>
      <w:r w:rsidRPr="0016671A">
        <w:rPr>
          <w:sz w:val="26"/>
          <w:szCs w:val="26"/>
        </w:rPr>
        <w:t xml:space="preserve"> 111 от 21.11.2013 года «Об утверждении Порядка управления и распоряжения имуществом, находящимся в муниципальной собственности Волчанского городского округа», руководствуясь Устав</w:t>
      </w:r>
      <w:r>
        <w:rPr>
          <w:sz w:val="26"/>
          <w:szCs w:val="26"/>
        </w:rPr>
        <w:t>ом</w:t>
      </w:r>
      <w:r w:rsidRPr="0016671A">
        <w:rPr>
          <w:sz w:val="26"/>
          <w:szCs w:val="26"/>
        </w:rPr>
        <w:t xml:space="preserve"> Волчанского городского округа,</w:t>
      </w:r>
    </w:p>
    <w:p w:rsidR="00A06188" w:rsidRDefault="00A06188" w:rsidP="000F0AE9">
      <w:pPr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0F0AE9" w:rsidRDefault="000F0AE9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6073C" w:rsidRDefault="00D6073C" w:rsidP="00D6073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16671A">
        <w:rPr>
          <w:rFonts w:ascii="Times New Roman" w:hAnsi="Times New Roman" w:cs="Times New Roman"/>
          <w:sz w:val="26"/>
          <w:szCs w:val="26"/>
        </w:rPr>
        <w:t xml:space="preserve"> Прогнозный план (программу) приватизации муниципального имущества Волчанского городского округа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671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6671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6671A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671A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D6073C" w:rsidRDefault="00D6073C" w:rsidP="00D6073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1A1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>стоящее р</w:t>
      </w:r>
      <w:r w:rsidRPr="00F81A1E">
        <w:rPr>
          <w:rFonts w:ascii="Times New Roman" w:hAnsi="Times New Roman" w:cs="Times New Roman"/>
          <w:sz w:val="26"/>
          <w:szCs w:val="26"/>
        </w:rPr>
        <w:t xml:space="preserve">ешение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его опубликования</w:t>
      </w:r>
      <w:r w:rsidRPr="00F81A1E">
        <w:rPr>
          <w:rFonts w:ascii="Times New Roman" w:hAnsi="Times New Roman" w:cs="Times New Roman"/>
          <w:sz w:val="26"/>
          <w:szCs w:val="26"/>
        </w:rPr>
        <w:t>.</w:t>
      </w:r>
    </w:p>
    <w:p w:rsidR="00D6073C" w:rsidRDefault="00A774C9" w:rsidP="00D6073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D6073C" w:rsidRPr="00342AD7">
        <w:rPr>
          <w:rFonts w:ascii="Times New Roman" w:hAnsi="Times New Roman" w:cs="Times New Roman"/>
          <w:sz w:val="26"/>
          <w:szCs w:val="26"/>
        </w:rPr>
        <w:t>ешение в информационном бюллетене «Муниципальный Вестник» и разме</w:t>
      </w:r>
      <w:r w:rsidR="00D6073C" w:rsidRPr="00342AD7">
        <w:rPr>
          <w:rFonts w:ascii="Times New Roman" w:hAnsi="Times New Roman" w:cs="Times New Roman"/>
          <w:sz w:val="26"/>
          <w:szCs w:val="26"/>
        </w:rPr>
        <w:t>с</w:t>
      </w:r>
      <w:r w:rsidR="00D6073C" w:rsidRPr="00342AD7">
        <w:rPr>
          <w:rFonts w:ascii="Times New Roman" w:hAnsi="Times New Roman" w:cs="Times New Roman"/>
          <w:sz w:val="26"/>
          <w:szCs w:val="26"/>
        </w:rPr>
        <w:t xml:space="preserve">тить на официальном сайте Думы Волчанского городского округа в сети Интернет </w:t>
      </w:r>
      <w:hyperlink r:id="rId13" w:history="1">
        <w:r w:rsidR="00D6073C" w:rsidRPr="00021295">
          <w:rPr>
            <w:rStyle w:val="ad"/>
            <w:rFonts w:ascii="Times New Roman" w:hAnsi="Times New Roman" w:cs="Times New Roman"/>
            <w:sz w:val="26"/>
            <w:szCs w:val="26"/>
          </w:rPr>
          <w:t>http://duma-volchansk.ru</w:t>
        </w:r>
      </w:hyperlink>
      <w:r w:rsidR="00D6073C" w:rsidRPr="00342AD7">
        <w:rPr>
          <w:rFonts w:ascii="Times New Roman" w:hAnsi="Times New Roman" w:cs="Times New Roman"/>
          <w:sz w:val="26"/>
          <w:szCs w:val="26"/>
        </w:rPr>
        <w:t>.</w:t>
      </w:r>
    </w:p>
    <w:p w:rsidR="00D6073C" w:rsidRPr="00342AD7" w:rsidRDefault="00D6073C" w:rsidP="00D6073C">
      <w:pPr>
        <w:pStyle w:val="ConsPlusNormal"/>
        <w:widowControl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настоящего р</w:t>
      </w:r>
      <w:r w:rsidRPr="00342AD7">
        <w:rPr>
          <w:rFonts w:ascii="Times New Roman" w:hAnsi="Times New Roman" w:cs="Times New Roman"/>
          <w:sz w:val="26"/>
          <w:szCs w:val="26"/>
        </w:rPr>
        <w:t xml:space="preserve">ешения возложить на комиссию </w:t>
      </w:r>
      <w:r w:rsidRPr="00342AD7">
        <w:rPr>
          <w:rFonts w:ascii="Times New Roman" w:hAnsi="Times New Roman" w:cs="Times New Roman"/>
          <w:bCs/>
          <w:sz w:val="26"/>
          <w:szCs w:val="26"/>
        </w:rPr>
        <w:t>по экономической политике, бюджету и налогам</w:t>
      </w:r>
      <w:r w:rsidR="00A774C9">
        <w:rPr>
          <w:rFonts w:ascii="Times New Roman" w:hAnsi="Times New Roman" w:cs="Times New Roman"/>
          <w:bCs/>
          <w:sz w:val="26"/>
          <w:szCs w:val="26"/>
        </w:rPr>
        <w:t xml:space="preserve"> (Тактаеву О.Н.)</w:t>
      </w:r>
    </w:p>
    <w:p w:rsidR="006F3FCE" w:rsidRPr="00AC29FE" w:rsidRDefault="006F3FCE" w:rsidP="000F0AE9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DF2B07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926"/>
        <w:gridCol w:w="4838"/>
      </w:tblGrid>
      <w:tr w:rsidR="00D13D46" w:rsidRPr="00DF2B07" w:rsidTr="00A95991">
        <w:trPr>
          <w:jc w:val="center"/>
        </w:trPr>
        <w:tc>
          <w:tcPr>
            <w:tcW w:w="4926" w:type="dxa"/>
          </w:tcPr>
          <w:p w:rsidR="00D13D46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Исполняющий обязанности главы</w:t>
            </w:r>
          </w:p>
          <w:p w:rsidR="005B64F8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</w:p>
          <w:p w:rsidR="005B64F8" w:rsidRPr="00DF2B07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О.В. Адельфинская</w:t>
            </w:r>
          </w:p>
        </w:tc>
        <w:tc>
          <w:tcPr>
            <w:tcW w:w="4838" w:type="dxa"/>
          </w:tcPr>
          <w:p w:rsidR="00242EBE" w:rsidRPr="00DF2B07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606412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5B64F8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5B64F8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606412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5B64F8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14"/>
      <w:headerReference w:type="default" r:id="rId15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5D" w:rsidRDefault="00707D5D">
      <w:r>
        <w:separator/>
      </w:r>
    </w:p>
  </w:endnote>
  <w:endnote w:type="continuationSeparator" w:id="1">
    <w:p w:rsidR="00707D5D" w:rsidRDefault="0070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5D" w:rsidRDefault="00707D5D">
      <w:r>
        <w:separator/>
      </w:r>
    </w:p>
  </w:footnote>
  <w:footnote w:type="continuationSeparator" w:id="1">
    <w:p w:rsidR="00707D5D" w:rsidRDefault="00707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201A60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201A60">
        <w:pPr>
          <w:pStyle w:val="a3"/>
          <w:jc w:val="center"/>
        </w:pPr>
        <w:fldSimple w:instr=" PAGE   \* MERGEFORMAT ">
          <w:r w:rsidR="00D6073C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E623FC5"/>
    <w:multiLevelType w:val="hybridMultilevel"/>
    <w:tmpl w:val="CA1074EC"/>
    <w:lvl w:ilvl="0" w:tplc="4D0A08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3"/>
  </w:num>
  <w:num w:numId="13">
    <w:abstractNumId w:val="20"/>
  </w:num>
  <w:num w:numId="14">
    <w:abstractNumId w:val="42"/>
  </w:num>
  <w:num w:numId="15">
    <w:abstractNumId w:val="40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1A60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67B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4F8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6378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5C20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07D5D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4C9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60A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4D8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35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73C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D60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ma-volc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11B9BA1B6327C792F5CDB5E813735D11C62CC6A860DBB510EF9998B79E576E17B905FF456A1F9A8918A758E73E6FEFB32AF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F52DEFEE89787FE8B5A75E250362AB4C81285E674173C402F1A67D7B4792E3E2F3ECD6BB55A3D627FC990E8H9E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6789083F8D0464FB69BF0C58BC115E49D8D12B69AEB8370F3CB80566A63025A76DE2BD9FCFDEC289E31B281F7ABw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F52DEFEE89787FE8B5A75E250362AB4CB138AEB77173C402F1A67D7B4792E3E2F3ECD6BB55A3D627FC990E8H9E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245</cp:revision>
  <cp:lastPrinted>2024-02-28T05:02:00Z</cp:lastPrinted>
  <dcterms:created xsi:type="dcterms:W3CDTF">2021-04-22T13:11:00Z</dcterms:created>
  <dcterms:modified xsi:type="dcterms:W3CDTF">2024-02-28T05:04:00Z</dcterms:modified>
</cp:coreProperties>
</file>