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44" w:rsidRPr="007870B8" w:rsidRDefault="00787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B8">
        <w:rPr>
          <w:rFonts w:ascii="Times New Roman" w:hAnsi="Times New Roman" w:cs="Times New Roman"/>
          <w:b/>
          <w:sz w:val="24"/>
          <w:szCs w:val="24"/>
        </w:rPr>
        <w:t>Информационно-аналитические материалы по выполнению муниципальной программы демографического развития Волчанского городского округа на период до 2025 года за 2020 год</w:t>
      </w:r>
    </w:p>
    <w:p w:rsidR="00D44C44" w:rsidRPr="007870B8" w:rsidRDefault="00D44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C44" w:rsidRPr="007870B8" w:rsidRDefault="007870B8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0B8">
        <w:rPr>
          <w:rFonts w:ascii="Times New Roman" w:hAnsi="Times New Roman" w:cs="Times New Roman"/>
          <w:b/>
          <w:i/>
          <w:sz w:val="24"/>
          <w:szCs w:val="24"/>
        </w:rPr>
        <w:t>Динамика численности населения (среднегодовая), человек:</w:t>
      </w:r>
    </w:p>
    <w:p w:rsidR="00D44C44" w:rsidRPr="007870B8" w:rsidRDefault="00D44C44">
      <w:pPr>
        <w:pStyle w:val="a9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920" w:type="dxa"/>
        <w:tblInd w:w="-34" w:type="dxa"/>
        <w:tblLook w:val="04A0"/>
      </w:tblPr>
      <w:tblGrid>
        <w:gridCol w:w="1456"/>
        <w:gridCol w:w="1223"/>
        <w:gridCol w:w="949"/>
        <w:gridCol w:w="899"/>
        <w:gridCol w:w="898"/>
        <w:gridCol w:w="900"/>
        <w:gridCol w:w="899"/>
        <w:gridCol w:w="898"/>
        <w:gridCol w:w="900"/>
        <w:gridCol w:w="898"/>
      </w:tblGrid>
      <w:tr w:rsidR="00D44C44" w:rsidRPr="007870B8">
        <w:tc>
          <w:tcPr>
            <w:tcW w:w="1472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6" w:type="dxa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97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17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16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18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17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16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18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87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16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44C44" w:rsidRPr="007870B8">
        <w:tc>
          <w:tcPr>
            <w:tcW w:w="1472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56" w:type="dxa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97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9843</w:t>
            </w:r>
          </w:p>
        </w:tc>
        <w:tc>
          <w:tcPr>
            <w:tcW w:w="917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9714</w:t>
            </w:r>
          </w:p>
        </w:tc>
        <w:tc>
          <w:tcPr>
            <w:tcW w:w="916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9512</w:t>
            </w:r>
          </w:p>
        </w:tc>
        <w:tc>
          <w:tcPr>
            <w:tcW w:w="918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9261</w:t>
            </w:r>
          </w:p>
        </w:tc>
        <w:tc>
          <w:tcPr>
            <w:tcW w:w="917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9052</w:t>
            </w:r>
          </w:p>
        </w:tc>
        <w:tc>
          <w:tcPr>
            <w:tcW w:w="916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8883</w:t>
            </w:r>
          </w:p>
        </w:tc>
        <w:tc>
          <w:tcPr>
            <w:tcW w:w="918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8784</w:t>
            </w:r>
          </w:p>
        </w:tc>
        <w:tc>
          <w:tcPr>
            <w:tcW w:w="916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8732</w:t>
            </w:r>
          </w:p>
        </w:tc>
      </w:tr>
    </w:tbl>
    <w:p w:rsidR="00D44C44" w:rsidRPr="007870B8" w:rsidRDefault="00D44C44">
      <w:pPr>
        <w:pStyle w:val="a9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D44C44" w:rsidRPr="007870B8" w:rsidRDefault="007870B8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0B8">
        <w:rPr>
          <w:rFonts w:ascii="Times New Roman" w:hAnsi="Times New Roman" w:cs="Times New Roman"/>
          <w:b/>
          <w:i/>
          <w:sz w:val="24"/>
          <w:szCs w:val="24"/>
        </w:rPr>
        <w:t>Уровень и тенденции рождаемости, человек:</w:t>
      </w:r>
    </w:p>
    <w:p w:rsidR="00D44C44" w:rsidRPr="007870B8" w:rsidRDefault="00D44C44">
      <w:pPr>
        <w:pStyle w:val="a9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810" w:type="dxa"/>
        <w:tblInd w:w="-34" w:type="dxa"/>
        <w:tblLook w:val="04A0"/>
      </w:tblPr>
      <w:tblGrid>
        <w:gridCol w:w="1871"/>
        <w:gridCol w:w="994"/>
        <w:gridCol w:w="994"/>
        <w:gridCol w:w="992"/>
        <w:gridCol w:w="989"/>
        <w:gridCol w:w="994"/>
        <w:gridCol w:w="993"/>
        <w:gridCol w:w="994"/>
        <w:gridCol w:w="989"/>
      </w:tblGrid>
      <w:tr w:rsidR="00D44C44" w:rsidRPr="007870B8">
        <w:tc>
          <w:tcPr>
            <w:tcW w:w="1870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4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4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9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4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4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89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44C44" w:rsidRPr="007870B8">
        <w:tc>
          <w:tcPr>
            <w:tcW w:w="1870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 xml:space="preserve">Родилось, человек </w:t>
            </w:r>
          </w:p>
        </w:tc>
        <w:tc>
          <w:tcPr>
            <w:tcW w:w="994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4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89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4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4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89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44C44" w:rsidRPr="007870B8">
        <w:tc>
          <w:tcPr>
            <w:tcW w:w="1870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</w:t>
            </w:r>
          </w:p>
        </w:tc>
        <w:tc>
          <w:tcPr>
            <w:tcW w:w="994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4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13,38</w:t>
            </w:r>
          </w:p>
        </w:tc>
        <w:tc>
          <w:tcPr>
            <w:tcW w:w="992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12,195</w:t>
            </w:r>
          </w:p>
        </w:tc>
        <w:tc>
          <w:tcPr>
            <w:tcW w:w="989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11,22</w:t>
            </w:r>
          </w:p>
        </w:tc>
        <w:tc>
          <w:tcPr>
            <w:tcW w:w="994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10,59</w:t>
            </w:r>
          </w:p>
        </w:tc>
        <w:tc>
          <w:tcPr>
            <w:tcW w:w="994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</w:tr>
    </w:tbl>
    <w:p w:rsidR="00D44C44" w:rsidRPr="007870B8" w:rsidRDefault="00D4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C44" w:rsidRPr="007870B8" w:rsidRDefault="007870B8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0B8">
        <w:rPr>
          <w:rFonts w:ascii="Times New Roman" w:hAnsi="Times New Roman" w:cs="Times New Roman"/>
          <w:b/>
          <w:i/>
          <w:sz w:val="24"/>
          <w:szCs w:val="24"/>
        </w:rPr>
        <w:t>Характеристика миграционных процессов и расселения населения, человек:</w:t>
      </w:r>
    </w:p>
    <w:p w:rsidR="00D44C44" w:rsidRPr="007870B8" w:rsidRDefault="00D44C44">
      <w:pPr>
        <w:pStyle w:val="a9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784" w:type="dxa"/>
        <w:tblInd w:w="-34" w:type="dxa"/>
        <w:tblLook w:val="04A0"/>
      </w:tblPr>
      <w:tblGrid>
        <w:gridCol w:w="1841"/>
        <w:gridCol w:w="992"/>
        <w:gridCol w:w="992"/>
        <w:gridCol w:w="993"/>
        <w:gridCol w:w="993"/>
        <w:gridCol w:w="993"/>
        <w:gridCol w:w="994"/>
        <w:gridCol w:w="993"/>
        <w:gridCol w:w="993"/>
      </w:tblGrid>
      <w:tr w:rsidR="00D44C44" w:rsidRPr="007870B8">
        <w:tc>
          <w:tcPr>
            <w:tcW w:w="1840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2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4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44C44" w:rsidRPr="007870B8">
        <w:tc>
          <w:tcPr>
            <w:tcW w:w="1840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 xml:space="preserve">Миграция, сальдо, человек </w:t>
            </w:r>
          </w:p>
        </w:tc>
        <w:tc>
          <w:tcPr>
            <w:tcW w:w="992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992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-114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-174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-182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-104</w:t>
            </w:r>
          </w:p>
        </w:tc>
        <w:tc>
          <w:tcPr>
            <w:tcW w:w="994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-112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+14</w:t>
            </w:r>
          </w:p>
        </w:tc>
      </w:tr>
      <w:tr w:rsidR="00D44C44" w:rsidRPr="007870B8">
        <w:tc>
          <w:tcPr>
            <w:tcW w:w="1840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992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9643</w:t>
            </w:r>
          </w:p>
        </w:tc>
        <w:tc>
          <w:tcPr>
            <w:tcW w:w="992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9534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9376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9130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8885</w:t>
            </w:r>
          </w:p>
        </w:tc>
        <w:tc>
          <w:tcPr>
            <w:tcW w:w="994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8722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8562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8525</w:t>
            </w:r>
          </w:p>
        </w:tc>
      </w:tr>
      <w:tr w:rsidR="00D44C44" w:rsidRPr="007870B8">
        <w:tc>
          <w:tcPr>
            <w:tcW w:w="1840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Сельское население (поселок Вьюжный)</w:t>
            </w:r>
          </w:p>
        </w:tc>
        <w:tc>
          <w:tcPr>
            <w:tcW w:w="992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92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4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</w:tbl>
    <w:p w:rsidR="00D44C44" w:rsidRPr="007870B8" w:rsidRDefault="00D44C44">
      <w:pPr>
        <w:pStyle w:val="a9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D44C44" w:rsidRPr="007870B8" w:rsidRDefault="007870B8">
      <w:pPr>
        <w:pStyle w:val="a9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0B8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об утверждении </w:t>
      </w:r>
      <w:r w:rsidRPr="007870B8">
        <w:rPr>
          <w:rFonts w:ascii="Times New Roman" w:hAnsi="Times New Roman" w:cs="Times New Roman"/>
          <w:b/>
          <w:i/>
          <w:sz w:val="24"/>
          <w:szCs w:val="24"/>
        </w:rPr>
        <w:t>(внесении изменений) и реализации муниципальной программы демографического развития и поэтапных планов мероприятий:</w:t>
      </w:r>
    </w:p>
    <w:p w:rsidR="00D44C44" w:rsidRPr="007870B8" w:rsidRDefault="00D44C44">
      <w:pPr>
        <w:pStyle w:val="a9"/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</w:p>
    <w:p w:rsidR="00D44C44" w:rsidRPr="007870B8" w:rsidRDefault="007870B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 xml:space="preserve">- Решение Думы Волчанского городского округа от 28.08.2008 года № 69 «Об утверждении муниципальной программы демографического развития </w:t>
      </w:r>
      <w:r w:rsidRPr="007870B8">
        <w:rPr>
          <w:rFonts w:ascii="Times New Roman" w:hAnsi="Times New Roman" w:cs="Times New Roman"/>
          <w:sz w:val="24"/>
          <w:szCs w:val="24"/>
        </w:rPr>
        <w:t>Волчанского городского округа на период до 2025 года» (утверждена муниципальная программа и План мероприятий по реализации 1 этапа (2008-2010 годы));</w:t>
      </w:r>
    </w:p>
    <w:p w:rsidR="00D44C44" w:rsidRPr="007870B8" w:rsidRDefault="007870B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 xml:space="preserve">- Решение Думы ВГО от </w:t>
      </w:r>
      <w:r w:rsidRPr="007870B8">
        <w:rPr>
          <w:rFonts w:ascii="Times New Roman" w:eastAsia="Calibri" w:hAnsi="Times New Roman" w:cs="Times New Roman"/>
          <w:sz w:val="24"/>
          <w:szCs w:val="24"/>
        </w:rPr>
        <w:t xml:space="preserve">19.08.2010 г. № 62 «Об утверждении Плана мероприятий по реализации </w:t>
      </w:r>
      <w:r w:rsidRPr="007870B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870B8">
        <w:rPr>
          <w:rFonts w:ascii="Times New Roman" w:eastAsia="Calibri" w:hAnsi="Times New Roman" w:cs="Times New Roman"/>
          <w:sz w:val="24"/>
          <w:szCs w:val="24"/>
        </w:rPr>
        <w:t xml:space="preserve"> этапа (2011-20</w:t>
      </w:r>
      <w:r w:rsidRPr="007870B8">
        <w:rPr>
          <w:rFonts w:ascii="Times New Roman" w:eastAsia="Calibri" w:hAnsi="Times New Roman" w:cs="Times New Roman"/>
          <w:sz w:val="24"/>
          <w:szCs w:val="24"/>
        </w:rPr>
        <w:t>15 годы) Программы демографического развития Свердловской области на период до 2025 года («Уральская семья») на территории Волчанского городского округа»</w:t>
      </w:r>
      <w:r w:rsidRPr="007870B8">
        <w:rPr>
          <w:rFonts w:ascii="Times New Roman" w:hAnsi="Times New Roman" w:cs="Times New Roman"/>
          <w:sz w:val="24"/>
          <w:szCs w:val="24"/>
        </w:rPr>
        <w:t>;</w:t>
      </w:r>
    </w:p>
    <w:p w:rsidR="00D44C44" w:rsidRPr="007870B8" w:rsidRDefault="007870B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 xml:space="preserve">- Решение Думы ВГО от 18.08.2011 года № 92 «Об утверждении Плана мероприятий по реализации </w:t>
      </w:r>
      <w:r w:rsidRPr="007870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70B8">
        <w:rPr>
          <w:rFonts w:ascii="Times New Roman" w:hAnsi="Times New Roman" w:cs="Times New Roman"/>
          <w:sz w:val="24"/>
          <w:szCs w:val="24"/>
        </w:rPr>
        <w:t xml:space="preserve"> этапа (</w:t>
      </w:r>
      <w:r w:rsidRPr="007870B8">
        <w:rPr>
          <w:rFonts w:ascii="Times New Roman" w:hAnsi="Times New Roman" w:cs="Times New Roman"/>
          <w:sz w:val="24"/>
          <w:szCs w:val="24"/>
        </w:rPr>
        <w:t>2011-2015 годы) Программы демографического развития Свердловской области на период до 2025 года («Уральская семья») на территории Волчанского городского округа в новой редакции»;</w:t>
      </w:r>
    </w:p>
    <w:p w:rsidR="00D44C44" w:rsidRPr="007870B8" w:rsidRDefault="007870B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- Решение Думы ВГО от 31.01.2013 года № 5 «О внесении изменений в План меропр</w:t>
      </w:r>
      <w:r w:rsidRPr="007870B8">
        <w:rPr>
          <w:rFonts w:ascii="Times New Roman" w:hAnsi="Times New Roman" w:cs="Times New Roman"/>
          <w:sz w:val="24"/>
          <w:szCs w:val="24"/>
        </w:rPr>
        <w:t xml:space="preserve">иятий по реализации </w:t>
      </w:r>
      <w:r w:rsidRPr="007870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70B8">
        <w:rPr>
          <w:rFonts w:ascii="Times New Roman" w:hAnsi="Times New Roman" w:cs="Times New Roman"/>
          <w:sz w:val="24"/>
          <w:szCs w:val="24"/>
        </w:rPr>
        <w:t xml:space="preserve"> этапа (2011-2015 годы) Программы демографического развития Свердловской области на период до 2025 года («Уральская семья») на территории ВГО»;</w:t>
      </w:r>
    </w:p>
    <w:p w:rsidR="00D44C44" w:rsidRPr="007870B8" w:rsidRDefault="007870B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lastRenderedPageBreak/>
        <w:t>- Решение Думы ВГО от 22.08.2013 года № 80 «О внесении изменений в Решение Волчанской горо</w:t>
      </w:r>
      <w:r w:rsidRPr="007870B8">
        <w:rPr>
          <w:rFonts w:ascii="Times New Roman" w:hAnsi="Times New Roman" w:cs="Times New Roman"/>
          <w:sz w:val="24"/>
          <w:szCs w:val="24"/>
        </w:rPr>
        <w:t>дской Думы от 28.08.2008 года № 69 «Об утверждении муниципальной программы демографического развития ВГО на период до 2025 года»;</w:t>
      </w:r>
    </w:p>
    <w:p w:rsidR="00D44C44" w:rsidRPr="007870B8" w:rsidRDefault="007870B8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B8">
        <w:rPr>
          <w:rFonts w:ascii="Times New Roman" w:hAnsi="Times New Roman" w:cs="Times New Roman"/>
          <w:sz w:val="24"/>
          <w:szCs w:val="24"/>
        </w:rPr>
        <w:t xml:space="preserve">- Постановление главы ВГО от 20.10.2014 года № 865 «Об утверждении 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(«дорожной карты»), обеспечивающих достиж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важнейших целевых показателей, установленных Указом Президента Российской Федерации от 07 мая 2012 года № 606 «О мерах по реализации демографической политики Российской Федерации», в Волчанском городском округе на период до 2018 года»;</w:t>
      </w:r>
    </w:p>
    <w:p w:rsidR="00D44C44" w:rsidRPr="007870B8" w:rsidRDefault="007870B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Думы 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ВГО от 23.03.2017 года № 18 «Об утверждении Плана мероприятий по реализации </w:t>
      </w:r>
      <w:r w:rsidRPr="007870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подэтапа</w:t>
      </w:r>
      <w:proofErr w:type="spellEnd"/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третьего этапа (2016-2020годы) муниципальной программы демографического развития Волчанского городского округа на период до 2025 года».</w:t>
      </w:r>
    </w:p>
    <w:p w:rsidR="00D44C44" w:rsidRPr="007870B8" w:rsidRDefault="00D44C4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C44" w:rsidRPr="007870B8" w:rsidRDefault="007870B8">
      <w:pPr>
        <w:pStyle w:val="a9"/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0B8">
        <w:rPr>
          <w:rFonts w:ascii="Times New Roman" w:hAnsi="Times New Roman" w:cs="Times New Roman"/>
          <w:b/>
          <w:i/>
          <w:sz w:val="24"/>
          <w:szCs w:val="24"/>
        </w:rPr>
        <w:t>Сведения об объемах и источниках</w:t>
      </w:r>
      <w:r w:rsidRPr="007870B8">
        <w:rPr>
          <w:rFonts w:ascii="Times New Roman" w:hAnsi="Times New Roman" w:cs="Times New Roman"/>
          <w:b/>
          <w:i/>
          <w:sz w:val="24"/>
          <w:szCs w:val="24"/>
        </w:rPr>
        <w:t xml:space="preserve"> финансирования муниципальной программы демографического развития:</w:t>
      </w:r>
    </w:p>
    <w:p w:rsidR="00D44C44" w:rsidRPr="007870B8" w:rsidRDefault="00D44C44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889" w:type="dxa"/>
        <w:tblLook w:val="01E0"/>
      </w:tblPr>
      <w:tblGrid>
        <w:gridCol w:w="1946"/>
        <w:gridCol w:w="1148"/>
        <w:gridCol w:w="1148"/>
        <w:gridCol w:w="548"/>
        <w:gridCol w:w="1148"/>
        <w:gridCol w:w="1148"/>
        <w:gridCol w:w="548"/>
        <w:gridCol w:w="1148"/>
        <w:gridCol w:w="1148"/>
        <w:gridCol w:w="456"/>
      </w:tblGrid>
      <w:tr w:rsidR="00D44C44" w:rsidRPr="007870B8">
        <w:tc>
          <w:tcPr>
            <w:tcW w:w="1668" w:type="dxa"/>
            <w:vMerge w:val="restart"/>
            <w:vAlign w:val="center"/>
          </w:tcPr>
          <w:p w:rsidR="00D44C44" w:rsidRPr="007870B8" w:rsidRDefault="007870B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5" w:type="dxa"/>
            <w:gridSpan w:val="3"/>
            <w:vAlign w:val="center"/>
          </w:tcPr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87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</w:p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2551" w:type="dxa"/>
            <w:gridSpan w:val="3"/>
            <w:vAlign w:val="center"/>
          </w:tcPr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87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</w:p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2974" w:type="dxa"/>
            <w:gridSpan w:val="3"/>
            <w:vAlign w:val="center"/>
          </w:tcPr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2020 год,</w:t>
            </w:r>
          </w:p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</w:tr>
      <w:tr w:rsidR="00D44C44" w:rsidRPr="007870B8">
        <w:tc>
          <w:tcPr>
            <w:tcW w:w="1668" w:type="dxa"/>
            <w:vMerge/>
            <w:vAlign w:val="center"/>
          </w:tcPr>
          <w:p w:rsidR="00D44C44" w:rsidRPr="007870B8" w:rsidRDefault="00D4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1" w:type="dxa"/>
            <w:vAlign w:val="center"/>
          </w:tcPr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11" w:type="dxa"/>
            <w:vAlign w:val="center"/>
          </w:tcPr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4" w:type="dxa"/>
            <w:vAlign w:val="center"/>
          </w:tcPr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9" w:type="dxa"/>
            <w:vAlign w:val="center"/>
          </w:tcPr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vAlign w:val="center"/>
          </w:tcPr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49" w:type="dxa"/>
          </w:tcPr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44C44" w:rsidRPr="007870B8">
        <w:tc>
          <w:tcPr>
            <w:tcW w:w="1668" w:type="dxa"/>
            <w:vAlign w:val="center"/>
          </w:tcPr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vAlign w:val="center"/>
          </w:tcPr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center"/>
          </w:tcPr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dxa"/>
            <w:vAlign w:val="center"/>
          </w:tcPr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vAlign w:val="center"/>
          </w:tcPr>
          <w:p w:rsidR="00D44C44" w:rsidRPr="007870B8" w:rsidRDefault="00787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44C44" w:rsidRPr="007870B8">
        <w:tc>
          <w:tcPr>
            <w:tcW w:w="1668" w:type="dxa"/>
            <w:vAlign w:val="center"/>
          </w:tcPr>
          <w:p w:rsidR="00D44C44" w:rsidRPr="007870B8" w:rsidRDefault="00787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9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44,4</w:t>
            </w:r>
          </w:p>
        </w:tc>
        <w:tc>
          <w:tcPr>
            <w:tcW w:w="1134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44,4</w:t>
            </w:r>
          </w:p>
        </w:tc>
        <w:tc>
          <w:tcPr>
            <w:tcW w:w="849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44C44" w:rsidRPr="007870B8">
        <w:tc>
          <w:tcPr>
            <w:tcW w:w="1668" w:type="dxa"/>
            <w:vAlign w:val="center"/>
          </w:tcPr>
          <w:p w:rsidR="00D44C44" w:rsidRPr="007870B8" w:rsidRDefault="00787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49930,16</w:t>
            </w:r>
          </w:p>
        </w:tc>
        <w:tc>
          <w:tcPr>
            <w:tcW w:w="991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49512,148</w:t>
            </w:r>
          </w:p>
        </w:tc>
        <w:tc>
          <w:tcPr>
            <w:tcW w:w="711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88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204280,1</w:t>
            </w:r>
          </w:p>
        </w:tc>
        <w:tc>
          <w:tcPr>
            <w:tcW w:w="994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200008,504</w:t>
            </w:r>
          </w:p>
        </w:tc>
        <w:tc>
          <w:tcPr>
            <w:tcW w:w="569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91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B8">
              <w:rPr>
                <w:rFonts w:ascii="Times New Roman" w:hAnsi="Times New Roman"/>
                <w:sz w:val="24"/>
                <w:szCs w:val="24"/>
                <w:lang w:val="en-US"/>
              </w:rPr>
              <w:t>168023,664</w:t>
            </w:r>
          </w:p>
        </w:tc>
        <w:tc>
          <w:tcPr>
            <w:tcW w:w="1134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B8">
              <w:rPr>
                <w:rFonts w:ascii="Times New Roman" w:hAnsi="Times New Roman"/>
                <w:sz w:val="24"/>
                <w:szCs w:val="24"/>
                <w:lang w:val="en-US"/>
              </w:rPr>
              <w:t>120411,866</w:t>
            </w:r>
          </w:p>
        </w:tc>
        <w:tc>
          <w:tcPr>
            <w:tcW w:w="849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B8">
              <w:rPr>
                <w:rFonts w:ascii="Times New Roman" w:hAnsi="Times New Roman"/>
                <w:sz w:val="24"/>
                <w:szCs w:val="24"/>
                <w:lang w:val="en-US"/>
              </w:rPr>
              <w:t>71,7</w:t>
            </w:r>
          </w:p>
        </w:tc>
      </w:tr>
      <w:tr w:rsidR="00D44C44" w:rsidRPr="007870B8">
        <w:tc>
          <w:tcPr>
            <w:tcW w:w="1668" w:type="dxa"/>
            <w:vAlign w:val="center"/>
          </w:tcPr>
          <w:p w:rsidR="00D44C44" w:rsidRPr="007870B8" w:rsidRDefault="007870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56884,455</w:t>
            </w:r>
          </w:p>
        </w:tc>
        <w:tc>
          <w:tcPr>
            <w:tcW w:w="991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56944,749</w:t>
            </w:r>
          </w:p>
        </w:tc>
        <w:tc>
          <w:tcPr>
            <w:tcW w:w="711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988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71567,773</w:t>
            </w:r>
          </w:p>
        </w:tc>
        <w:tc>
          <w:tcPr>
            <w:tcW w:w="994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71544,478</w:t>
            </w:r>
          </w:p>
        </w:tc>
        <w:tc>
          <w:tcPr>
            <w:tcW w:w="569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B8">
              <w:rPr>
                <w:rFonts w:ascii="Times New Roman" w:hAnsi="Times New Roman"/>
                <w:sz w:val="24"/>
                <w:szCs w:val="24"/>
                <w:lang w:val="en-US"/>
              </w:rPr>
              <w:t>137569,169</w:t>
            </w:r>
          </w:p>
        </w:tc>
        <w:tc>
          <w:tcPr>
            <w:tcW w:w="1134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B8">
              <w:rPr>
                <w:rFonts w:ascii="Times New Roman" w:hAnsi="Times New Roman"/>
                <w:sz w:val="24"/>
                <w:szCs w:val="24"/>
                <w:lang w:val="en-US"/>
              </w:rPr>
              <w:t>134836,061</w:t>
            </w:r>
          </w:p>
        </w:tc>
        <w:tc>
          <w:tcPr>
            <w:tcW w:w="849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B8">
              <w:rPr>
                <w:rFonts w:ascii="Times New Roman" w:hAnsi="Times New Roman"/>
                <w:sz w:val="24"/>
                <w:szCs w:val="24"/>
                <w:lang w:val="en-US"/>
              </w:rPr>
              <w:t>98,0</w:t>
            </w:r>
          </w:p>
        </w:tc>
      </w:tr>
      <w:tr w:rsidR="00D44C44" w:rsidRPr="007870B8">
        <w:tc>
          <w:tcPr>
            <w:tcW w:w="1668" w:type="dxa"/>
            <w:vAlign w:val="center"/>
          </w:tcPr>
          <w:p w:rsidR="00D44C44" w:rsidRPr="007870B8" w:rsidRDefault="00787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(родительская плата, </w:t>
            </w: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жилье)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3527,3</w:t>
            </w:r>
          </w:p>
        </w:tc>
        <w:tc>
          <w:tcPr>
            <w:tcW w:w="711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1534,608</w:t>
            </w:r>
          </w:p>
        </w:tc>
        <w:tc>
          <w:tcPr>
            <w:tcW w:w="569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B8">
              <w:rPr>
                <w:rFonts w:ascii="Times New Roman" w:hAnsi="Times New Roman"/>
                <w:sz w:val="24"/>
                <w:szCs w:val="24"/>
                <w:lang w:val="en-US"/>
              </w:rPr>
              <w:t>5487,411</w:t>
            </w:r>
          </w:p>
        </w:tc>
        <w:tc>
          <w:tcPr>
            <w:tcW w:w="849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44C44" w:rsidRPr="007870B8">
        <w:tc>
          <w:tcPr>
            <w:tcW w:w="1668" w:type="dxa"/>
            <w:vAlign w:val="center"/>
          </w:tcPr>
          <w:p w:rsidR="00D44C44" w:rsidRPr="007870B8" w:rsidRDefault="00787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106814,615</w:t>
            </w:r>
          </w:p>
        </w:tc>
        <w:tc>
          <w:tcPr>
            <w:tcW w:w="991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109984,197</w:t>
            </w:r>
          </w:p>
        </w:tc>
        <w:tc>
          <w:tcPr>
            <w:tcW w:w="711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88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275847,873</w:t>
            </w:r>
          </w:p>
        </w:tc>
        <w:tc>
          <w:tcPr>
            <w:tcW w:w="994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273087,59</w:t>
            </w:r>
          </w:p>
        </w:tc>
        <w:tc>
          <w:tcPr>
            <w:tcW w:w="569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B8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1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B8">
              <w:rPr>
                <w:rFonts w:ascii="Times New Roman" w:hAnsi="Times New Roman"/>
                <w:sz w:val="24"/>
                <w:szCs w:val="24"/>
                <w:lang w:val="en-US"/>
              </w:rPr>
              <w:t>305637,233</w:t>
            </w:r>
          </w:p>
        </w:tc>
        <w:tc>
          <w:tcPr>
            <w:tcW w:w="1134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B8">
              <w:rPr>
                <w:rFonts w:ascii="Times New Roman" w:hAnsi="Times New Roman"/>
                <w:sz w:val="24"/>
                <w:szCs w:val="24"/>
                <w:lang w:val="en-US"/>
              </w:rPr>
              <w:t>260779,738</w:t>
            </w:r>
          </w:p>
        </w:tc>
        <w:tc>
          <w:tcPr>
            <w:tcW w:w="849" w:type="dxa"/>
            <w:vAlign w:val="center"/>
          </w:tcPr>
          <w:p w:rsidR="00D44C44" w:rsidRPr="007870B8" w:rsidRDefault="007870B8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B8">
              <w:rPr>
                <w:rFonts w:ascii="Times New Roman" w:hAnsi="Times New Roman"/>
                <w:sz w:val="24"/>
                <w:szCs w:val="24"/>
                <w:lang w:val="en-US"/>
              </w:rPr>
              <w:t>85,3</w:t>
            </w:r>
          </w:p>
        </w:tc>
      </w:tr>
    </w:tbl>
    <w:p w:rsidR="00D44C44" w:rsidRPr="007870B8" w:rsidRDefault="00D44C44">
      <w:pPr>
        <w:pStyle w:val="a9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4C44" w:rsidRPr="007870B8" w:rsidRDefault="007870B8">
      <w:pPr>
        <w:pStyle w:val="a9"/>
        <w:numPr>
          <w:ilvl w:val="0"/>
          <w:numId w:val="1"/>
        </w:numPr>
        <w:tabs>
          <w:tab w:val="clear" w:pos="720"/>
          <w:tab w:val="left" w:pos="0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0B8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 реализации программных мероприятий, направленных на снижение уровня смертности населения, прежде всего </w:t>
      </w:r>
      <w:r w:rsidRPr="007870B8">
        <w:rPr>
          <w:rFonts w:ascii="Times New Roman" w:hAnsi="Times New Roman" w:cs="Times New Roman"/>
          <w:b/>
          <w:i/>
          <w:sz w:val="24"/>
          <w:szCs w:val="24"/>
        </w:rPr>
        <w:t>трудоспособного возраста</w:t>
      </w:r>
    </w:p>
    <w:p w:rsidR="00D44C44" w:rsidRPr="007870B8" w:rsidRDefault="00D44C44">
      <w:pPr>
        <w:pStyle w:val="a9"/>
        <w:tabs>
          <w:tab w:val="left" w:pos="0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 xml:space="preserve">Проводились </w:t>
      </w:r>
      <w:proofErr w:type="spellStart"/>
      <w:r w:rsidRPr="007870B8">
        <w:rPr>
          <w:rFonts w:ascii="Times New Roman" w:hAnsi="Times New Roman" w:cs="Times New Roman"/>
          <w:sz w:val="24"/>
          <w:szCs w:val="24"/>
        </w:rPr>
        <w:t>ФЛГ-обследования</w:t>
      </w:r>
      <w:proofErr w:type="spellEnd"/>
      <w:r w:rsidRPr="007870B8">
        <w:rPr>
          <w:rFonts w:ascii="Times New Roman" w:hAnsi="Times New Roman" w:cs="Times New Roman"/>
          <w:sz w:val="24"/>
          <w:szCs w:val="24"/>
        </w:rPr>
        <w:t>, диспансеризация взрослого населения, углубленная диспансеризация подростков в возрасте до 14 лет.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На территории Волчанского городского округа работала муниципальная программа Волчанского городского ок</w:t>
      </w:r>
      <w:r w:rsidRPr="007870B8">
        <w:rPr>
          <w:rFonts w:ascii="Times New Roman" w:hAnsi="Times New Roman" w:cs="Times New Roman"/>
          <w:sz w:val="24"/>
          <w:szCs w:val="24"/>
        </w:rPr>
        <w:t>руга: «</w:t>
      </w:r>
      <w:r w:rsidRPr="007870B8">
        <w:rPr>
          <w:rFonts w:ascii="Times New Roman" w:eastAsia="Calibri" w:hAnsi="Times New Roman" w:cs="Times New Roman"/>
          <w:sz w:val="24"/>
          <w:szCs w:val="24"/>
        </w:rPr>
        <w:t>Профилактика социально-значимых заболеваний на территории Волчанского городского округа до 2024 года</w:t>
      </w:r>
      <w:r w:rsidRPr="007870B8">
        <w:rPr>
          <w:rFonts w:ascii="Times New Roman" w:hAnsi="Times New Roman"/>
          <w:sz w:val="24"/>
          <w:szCs w:val="24"/>
        </w:rPr>
        <w:t>»;  «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план неотложных мероприятий по выявлению, лечению и профилактике ВИЧ-инфекции на территории Волчанского городского округа на 2016-20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годы».</w:t>
      </w:r>
    </w:p>
    <w:p w:rsidR="00D44C44" w:rsidRPr="007870B8" w:rsidRDefault="007870B8">
      <w:pPr>
        <w:pStyle w:val="ac"/>
        <w:spacing w:beforeAutospacing="0" w:after="0" w:afterAutospacing="0"/>
        <w:ind w:firstLine="709"/>
        <w:jc w:val="both"/>
      </w:pPr>
      <w:r w:rsidRPr="007870B8">
        <w:t xml:space="preserve">Обследовано на ВИЧ-инфекцию </w:t>
      </w:r>
      <w:r w:rsidRPr="007870B8">
        <w:t>1226</w:t>
      </w:r>
      <w:r w:rsidRPr="007870B8">
        <w:t xml:space="preserve"> человек, выявлено и зарегистрировано 1</w:t>
      </w:r>
      <w:r w:rsidRPr="007870B8">
        <w:t>8</w:t>
      </w:r>
      <w:r w:rsidRPr="007870B8">
        <w:t xml:space="preserve"> случаев (всего 142 чел.)  </w:t>
      </w:r>
    </w:p>
    <w:p w:rsidR="00D44C44" w:rsidRPr="007870B8" w:rsidRDefault="007870B8">
      <w:pPr>
        <w:pStyle w:val="ac"/>
        <w:spacing w:beforeAutospacing="0" w:after="0" w:afterAutospacing="0"/>
        <w:ind w:firstLine="709"/>
        <w:jc w:val="both"/>
      </w:pPr>
      <w:r w:rsidRPr="007870B8">
        <w:t>В 20</w:t>
      </w:r>
      <w:r w:rsidRPr="007870B8">
        <w:t>20</w:t>
      </w:r>
      <w:r w:rsidRPr="007870B8">
        <w:t xml:space="preserve"> году родилось </w:t>
      </w:r>
      <w:r w:rsidRPr="007870B8">
        <w:t>3</w:t>
      </w:r>
      <w:r w:rsidRPr="007870B8">
        <w:t xml:space="preserve"> ребенка от </w:t>
      </w:r>
      <w:proofErr w:type="spellStart"/>
      <w:proofErr w:type="gramStart"/>
      <w:r w:rsidRPr="007870B8">
        <w:t>ВИЧ-положительных</w:t>
      </w:r>
      <w:proofErr w:type="spellEnd"/>
      <w:proofErr w:type="gramEnd"/>
      <w:r w:rsidRPr="007870B8">
        <w:t xml:space="preserve"> матерей. </w:t>
      </w:r>
    </w:p>
    <w:p w:rsidR="00D44C44" w:rsidRPr="007870B8" w:rsidRDefault="007870B8">
      <w:pPr>
        <w:pStyle w:val="ac"/>
        <w:spacing w:beforeAutospacing="0" w:after="0" w:afterAutospacing="0"/>
        <w:ind w:firstLine="709"/>
        <w:jc w:val="both"/>
      </w:pPr>
      <w:r w:rsidRPr="007870B8">
        <w:t xml:space="preserve">Количество человек, подлежащих получению высокоактивной антивирусной терапии – </w:t>
      </w:r>
      <w:r w:rsidRPr="007870B8">
        <w:t>73</w:t>
      </w:r>
      <w:r w:rsidRPr="007870B8">
        <w:t xml:space="preserve"> че</w:t>
      </w:r>
      <w:r w:rsidRPr="007870B8">
        <w:t xml:space="preserve">л. </w:t>
      </w:r>
    </w:p>
    <w:p w:rsidR="00D44C44" w:rsidRPr="007870B8" w:rsidRDefault="007870B8">
      <w:pPr>
        <w:pStyle w:val="ac"/>
        <w:spacing w:beforeAutospacing="0" w:after="0" w:afterAutospacing="0"/>
        <w:ind w:firstLine="709"/>
        <w:jc w:val="both"/>
      </w:pPr>
      <w:r w:rsidRPr="007870B8">
        <w:t>Умерло ВИЧ-инфицированных за 20</w:t>
      </w:r>
      <w:r w:rsidRPr="007870B8">
        <w:t>20</w:t>
      </w:r>
      <w:r w:rsidRPr="007870B8">
        <w:t xml:space="preserve"> г. – </w:t>
      </w:r>
      <w:r w:rsidRPr="007870B8">
        <w:t>5</w:t>
      </w:r>
      <w:r w:rsidRPr="007870B8">
        <w:t xml:space="preserve"> чел. За весь период регистрации на территории Волчанского городского округа умерло ВИЧ-инфицированных </w:t>
      </w:r>
      <w:r w:rsidRPr="007870B8">
        <w:t>81</w:t>
      </w:r>
      <w:r w:rsidRPr="007870B8">
        <w:t xml:space="preserve"> чел., в том числе 3</w:t>
      </w:r>
      <w:r w:rsidRPr="007870B8">
        <w:t>8</w:t>
      </w:r>
      <w:r w:rsidRPr="007870B8">
        <w:t xml:space="preserve"> чел. вследствие ВИЧ-инфекции (</w:t>
      </w:r>
      <w:proofErr w:type="spellStart"/>
      <w:r w:rsidRPr="007870B8">
        <w:t>СПИДа</w:t>
      </w:r>
      <w:proofErr w:type="spellEnd"/>
      <w:r w:rsidRPr="007870B8">
        <w:t xml:space="preserve">). </w:t>
      </w:r>
    </w:p>
    <w:p w:rsidR="00D44C44" w:rsidRPr="007870B8" w:rsidRDefault="007870B8">
      <w:pPr>
        <w:pStyle w:val="ac"/>
        <w:spacing w:beforeAutospacing="0" w:after="0" w:afterAutospacing="0"/>
        <w:ind w:firstLine="709"/>
        <w:jc w:val="both"/>
      </w:pPr>
      <w:proofErr w:type="spellStart"/>
      <w:r w:rsidRPr="007870B8">
        <w:t>Антиретровирусную</w:t>
      </w:r>
      <w:proofErr w:type="spellEnd"/>
      <w:r w:rsidRPr="007870B8">
        <w:t xml:space="preserve"> терапию проводят лицам, у ко</w:t>
      </w:r>
      <w:r w:rsidRPr="007870B8">
        <w:t xml:space="preserve">торых IV стадия. Препараты поставляет ГБУЗ СО «Свердловский областной центр профилактики и борьбы со СПИД». </w:t>
      </w:r>
    </w:p>
    <w:p w:rsidR="00D44C44" w:rsidRPr="007870B8" w:rsidRDefault="007870B8">
      <w:pPr>
        <w:pStyle w:val="ac"/>
        <w:spacing w:beforeAutospacing="0" w:after="0" w:afterAutospacing="0"/>
        <w:jc w:val="both"/>
      </w:pPr>
      <w:r w:rsidRPr="007870B8">
        <w:t>Мероприятия по профилактике, проводимые ГБУЗ СО «</w:t>
      </w:r>
      <w:proofErr w:type="spellStart"/>
      <w:r w:rsidRPr="007870B8">
        <w:t>Волчанская</w:t>
      </w:r>
      <w:proofErr w:type="spellEnd"/>
      <w:r w:rsidRPr="007870B8">
        <w:t xml:space="preserve"> ГБ»: </w:t>
      </w:r>
    </w:p>
    <w:p w:rsidR="00D44C44" w:rsidRPr="007870B8" w:rsidRDefault="007870B8">
      <w:pPr>
        <w:pStyle w:val="ac"/>
        <w:spacing w:beforeAutospacing="0" w:after="0" w:afterAutospacing="0"/>
        <w:jc w:val="both"/>
      </w:pPr>
      <w:r w:rsidRPr="007870B8">
        <w:t>- Организована «горячая» линия (тел. 8/34383/57292, 8/34383/57141) для ответов на</w:t>
      </w:r>
      <w:r w:rsidRPr="007870B8">
        <w:t xml:space="preserve"> вопросы населения о ситуации с ВИЧ/СПИД, мерах профилактики социально-значимых инфекций. </w:t>
      </w:r>
    </w:p>
    <w:p w:rsidR="00D44C44" w:rsidRPr="007870B8" w:rsidRDefault="007870B8">
      <w:pPr>
        <w:pStyle w:val="ac"/>
        <w:spacing w:beforeAutospacing="0" w:after="0" w:afterAutospacing="0"/>
        <w:jc w:val="both"/>
      </w:pPr>
      <w:r w:rsidRPr="007870B8">
        <w:t xml:space="preserve">- Обеспечен доступ к бесплатному тестированию на ВИЧ/СПИД, особенно для групп «риска». </w:t>
      </w:r>
    </w:p>
    <w:p w:rsidR="00D44C44" w:rsidRPr="007870B8" w:rsidRDefault="007870B8">
      <w:pPr>
        <w:pStyle w:val="ac"/>
        <w:spacing w:beforeAutospacing="0" w:after="0" w:afterAutospacing="0"/>
        <w:jc w:val="both"/>
      </w:pPr>
      <w:r w:rsidRPr="007870B8">
        <w:lastRenderedPageBreak/>
        <w:t>- Проводится бесплатное обследование на ВИЧ-инфекцию и RW лицам, отбывшим уго</w:t>
      </w:r>
      <w:r w:rsidRPr="007870B8">
        <w:t xml:space="preserve">ловное наказание. </w:t>
      </w:r>
    </w:p>
    <w:p w:rsidR="00D44C44" w:rsidRPr="007870B8" w:rsidRDefault="007870B8">
      <w:pPr>
        <w:pStyle w:val="ac"/>
        <w:spacing w:beforeAutospacing="0" w:after="0" w:afterAutospacing="0"/>
        <w:jc w:val="both"/>
      </w:pPr>
      <w:r w:rsidRPr="007870B8">
        <w:t xml:space="preserve">- Обеспечено лечение ВИЧ-инфицированным больным. </w:t>
      </w:r>
    </w:p>
    <w:p w:rsidR="00D44C44" w:rsidRPr="007870B8" w:rsidRDefault="007870B8">
      <w:pPr>
        <w:pStyle w:val="ac"/>
        <w:spacing w:beforeAutospacing="0" w:after="0" w:afterAutospacing="0"/>
        <w:jc w:val="both"/>
      </w:pPr>
      <w:r w:rsidRPr="007870B8">
        <w:t xml:space="preserve">- Проводится агитационно-разъяснительная работа с выдачей листовок, брошюр, дисков по профилактике ВИЧ-инфекции, в образовательных учреждениях города и среди населения. </w:t>
      </w:r>
    </w:p>
    <w:p w:rsidR="00D44C44" w:rsidRPr="007870B8" w:rsidRDefault="007870B8">
      <w:pPr>
        <w:pStyle w:val="ac"/>
        <w:spacing w:beforeAutospacing="0" w:after="0" w:afterAutospacing="0"/>
        <w:jc w:val="both"/>
      </w:pPr>
      <w:r w:rsidRPr="007870B8">
        <w:t xml:space="preserve">- Организация </w:t>
      </w:r>
      <w:r w:rsidRPr="007870B8">
        <w:t xml:space="preserve">патронажной работы среди </w:t>
      </w:r>
      <w:proofErr w:type="gramStart"/>
      <w:r w:rsidRPr="007870B8">
        <w:t>ВИЧ-инфицированных</w:t>
      </w:r>
      <w:proofErr w:type="gramEnd"/>
      <w:r w:rsidRPr="007870B8">
        <w:t>, контактных по ВИЧ-инфекции;</w:t>
      </w:r>
    </w:p>
    <w:p w:rsidR="00D44C44" w:rsidRPr="007870B8" w:rsidRDefault="007870B8">
      <w:pPr>
        <w:pStyle w:val="ac"/>
        <w:spacing w:beforeAutospacing="0" w:after="0" w:afterAutospacing="0"/>
        <w:jc w:val="both"/>
      </w:pPr>
      <w:r w:rsidRPr="007870B8">
        <w:t xml:space="preserve">- Обеспечение полного уровня диспансерного наблюдения и обеспечения </w:t>
      </w:r>
      <w:proofErr w:type="spellStart"/>
      <w:r w:rsidRPr="007870B8">
        <w:t>антиретровирусной</w:t>
      </w:r>
      <w:proofErr w:type="spellEnd"/>
      <w:r w:rsidRPr="007870B8">
        <w:t xml:space="preserve"> терапией инфицированных пациентов;</w:t>
      </w:r>
    </w:p>
    <w:p w:rsidR="00D44C44" w:rsidRPr="007870B8" w:rsidRDefault="007870B8">
      <w:pPr>
        <w:pStyle w:val="ac"/>
        <w:spacing w:beforeAutospacing="0" w:after="0" w:afterAutospacing="0"/>
        <w:jc w:val="both"/>
      </w:pPr>
      <w:r w:rsidRPr="007870B8">
        <w:t xml:space="preserve">- Проведение </w:t>
      </w:r>
      <w:proofErr w:type="spellStart"/>
      <w:r w:rsidRPr="007870B8">
        <w:t>химиопрофилактики</w:t>
      </w:r>
      <w:proofErr w:type="spellEnd"/>
      <w:r w:rsidRPr="007870B8">
        <w:t xml:space="preserve"> и лечение вторичных заболеваний</w:t>
      </w:r>
      <w:r w:rsidRPr="007870B8">
        <w:t>;</w:t>
      </w:r>
    </w:p>
    <w:p w:rsidR="00D44C44" w:rsidRPr="007870B8" w:rsidRDefault="007870B8">
      <w:pPr>
        <w:pStyle w:val="ac"/>
        <w:spacing w:beforeAutospacing="0" w:after="0" w:afterAutospacing="0"/>
        <w:jc w:val="both"/>
      </w:pPr>
      <w:r w:rsidRPr="007870B8">
        <w:t xml:space="preserve">- Консультирование </w:t>
      </w:r>
      <w:proofErr w:type="gramStart"/>
      <w:r w:rsidRPr="007870B8">
        <w:t>ВИЧ-инфицированных</w:t>
      </w:r>
      <w:proofErr w:type="gramEnd"/>
      <w:r w:rsidRPr="007870B8">
        <w:t>;</w:t>
      </w:r>
    </w:p>
    <w:p w:rsidR="00D44C44" w:rsidRPr="007870B8" w:rsidRDefault="007870B8">
      <w:pPr>
        <w:pStyle w:val="ac"/>
        <w:spacing w:beforeAutospacing="0" w:after="0" w:afterAutospacing="0"/>
        <w:jc w:val="both"/>
      </w:pPr>
      <w:r w:rsidRPr="007870B8">
        <w:t xml:space="preserve">- Проведение лабораторных и инструментальных обследований, вошедших в стандарт оказания медицинской помощи больных ВИЧ-инфекцией.   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Мероприятия по сфере образования:</w:t>
      </w:r>
    </w:p>
    <w:p w:rsidR="00D44C44" w:rsidRPr="007870B8" w:rsidRDefault="00787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учреждениях города работает 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кампания:</w:t>
      </w:r>
    </w:p>
    <w:p w:rsidR="00D44C44" w:rsidRPr="007870B8" w:rsidRDefault="007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 информационный стенд по проблемам ВИЧ-СПИДА</w:t>
      </w:r>
    </w:p>
    <w:p w:rsidR="00D44C44" w:rsidRPr="007870B8" w:rsidRDefault="007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видеороликов «Жить здорово!»</w:t>
      </w:r>
    </w:p>
    <w:p w:rsidR="00D44C44" w:rsidRPr="007870B8" w:rsidRDefault="007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Волчанского городского округа размещен баннер </w:t>
      </w:r>
      <w:r w:rsidRPr="007870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Live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870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hiv</w:t>
      </w:r>
      <w:proofErr w:type="spellEnd"/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выходом на Областной центр </w:t>
      </w:r>
      <w:proofErr w:type="spellStart"/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</w:t>
      </w:r>
      <w:proofErr w:type="spellEnd"/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4C44" w:rsidRPr="007870B8" w:rsidRDefault="007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proofErr w:type="spellStart"/>
      <w:proofErr w:type="gramStart"/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вкладка-ко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</w:t>
      </w:r>
      <w:proofErr w:type="spellEnd"/>
      <w:proofErr w:type="gramEnd"/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советы-Комиссия</w:t>
      </w:r>
      <w:proofErr w:type="spellEnd"/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ВИЧ-инфекции.</w:t>
      </w:r>
    </w:p>
    <w:p w:rsidR="00D44C44" w:rsidRPr="007870B8" w:rsidRDefault="00D4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C44" w:rsidRPr="007870B8" w:rsidRDefault="007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 октября по декабрь проводится городской фестиваль «Мир должен быть лучше». Фестиваль проводился в несколько этапов;</w:t>
      </w:r>
    </w:p>
    <w:p w:rsidR="00D44C44" w:rsidRPr="007870B8" w:rsidRDefault="007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7870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этап: </w:t>
      </w:r>
    </w:p>
    <w:p w:rsidR="00D44C44" w:rsidRPr="007870B8" w:rsidRDefault="007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Pr="007870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 конкурс  </w:t>
      </w:r>
      <w:proofErr w:type="spellStart"/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блогеров</w:t>
      </w:r>
      <w:proofErr w:type="spellEnd"/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стиль жизни сегодня – мо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здоровье и успех завтра» </w:t>
      </w:r>
    </w:p>
    <w:p w:rsidR="00D44C44" w:rsidRPr="007870B8" w:rsidRDefault="0078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ноябрь – 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игра</w:t>
      </w:r>
      <w:r w:rsidRPr="0078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</w:t>
      </w:r>
      <w:proofErr w:type="spellEnd"/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мозг» </w:t>
      </w:r>
    </w:p>
    <w:p w:rsidR="00D44C44" w:rsidRPr="007870B8" w:rsidRDefault="00787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70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7870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этап  </w:t>
      </w:r>
    </w:p>
    <w:p w:rsidR="00D44C44" w:rsidRPr="007870B8" w:rsidRDefault="007870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ноябрь  - день отказа от курения 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акция  «Курить не </w:t>
      </w:r>
      <w:proofErr w:type="spellStart"/>
      <w:proofErr w:type="gramStart"/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модно-дышим</w:t>
      </w:r>
      <w:proofErr w:type="spellEnd"/>
      <w:proofErr w:type="gramEnd"/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свободно!»</w:t>
      </w:r>
      <w:r w:rsidRPr="007870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44C44" w:rsidRPr="007870B8" w:rsidRDefault="00787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 -  диспут конференция «Знать, чтобы жить»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C44" w:rsidRPr="007870B8" w:rsidRDefault="00787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70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7870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7870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этап  1</w:t>
      </w:r>
      <w:proofErr w:type="gramEnd"/>
      <w:r w:rsidRPr="007870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декабря</w:t>
      </w:r>
    </w:p>
    <w:p w:rsidR="00D44C44" w:rsidRPr="007870B8" w:rsidRDefault="007870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декабря    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акция «Красная ленточка»</w:t>
      </w:r>
    </w:p>
    <w:p w:rsidR="00D44C44" w:rsidRPr="007870B8" w:rsidRDefault="007870B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мероприятия из-за введения ограничительных мер проводились в </w:t>
      </w:r>
      <w:proofErr w:type="spellStart"/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формате.</w:t>
      </w:r>
    </w:p>
    <w:p w:rsidR="00D44C44" w:rsidRPr="007870B8" w:rsidRDefault="0078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проведено анкетирование в общеобразовательных учреждениях по уровню информированности о данной проблеме. Опрошено 351 ученик (32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,1 %), 13 подростков находятся в зоне риска.</w:t>
      </w:r>
    </w:p>
    <w:p w:rsidR="00D44C44" w:rsidRPr="007870B8" w:rsidRDefault="00D44C44">
      <w:pPr>
        <w:pStyle w:val="a9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По программе «Профилактика туберкулеза» прошли флюорографические обследования 6280 человек (100 %).  Смертность от туберкулеза – 0 человек.</w:t>
      </w:r>
    </w:p>
    <w:p w:rsidR="00D44C44" w:rsidRPr="007870B8" w:rsidRDefault="007870B8">
      <w:pPr>
        <w:pStyle w:val="ac"/>
        <w:spacing w:beforeAutospacing="0" w:after="0" w:afterAutospacing="0"/>
        <w:ind w:firstLine="708"/>
        <w:jc w:val="both"/>
        <w:rPr>
          <w:color w:val="000000" w:themeColor="text1"/>
        </w:rPr>
      </w:pPr>
      <w:r w:rsidRPr="007870B8">
        <w:rPr>
          <w:color w:val="000000" w:themeColor="text1"/>
        </w:rPr>
        <w:t>Проведение работы по информированию населения о факторах риска и мерах</w:t>
      </w:r>
      <w:r w:rsidRPr="007870B8">
        <w:rPr>
          <w:color w:val="000000" w:themeColor="text1"/>
        </w:rPr>
        <w:t xml:space="preserve"> профилактики туберкулеза:</w:t>
      </w:r>
    </w:p>
    <w:p w:rsidR="00D44C44" w:rsidRPr="007870B8" w:rsidRDefault="007870B8">
      <w:pPr>
        <w:pStyle w:val="ac"/>
        <w:spacing w:beforeAutospacing="0" w:after="0" w:afterAutospacing="0"/>
        <w:ind w:firstLine="708"/>
        <w:jc w:val="both"/>
        <w:rPr>
          <w:color w:val="000000" w:themeColor="text1"/>
        </w:rPr>
      </w:pPr>
      <w:r w:rsidRPr="007870B8">
        <w:rPr>
          <w:color w:val="000000" w:themeColor="text1"/>
        </w:rPr>
        <w:t xml:space="preserve">- </w:t>
      </w:r>
      <w:r w:rsidRPr="007870B8">
        <w:rPr>
          <w:color w:val="000000" w:themeColor="text1"/>
        </w:rPr>
        <w:t>23</w:t>
      </w:r>
      <w:r w:rsidRPr="007870B8">
        <w:rPr>
          <w:color w:val="000000" w:themeColor="text1"/>
        </w:rPr>
        <w:t xml:space="preserve"> </w:t>
      </w:r>
      <w:r w:rsidRPr="007870B8">
        <w:rPr>
          <w:color w:val="000000" w:themeColor="text1"/>
        </w:rPr>
        <w:t>статьи</w:t>
      </w:r>
      <w:r w:rsidRPr="007870B8">
        <w:rPr>
          <w:color w:val="000000" w:themeColor="text1"/>
        </w:rPr>
        <w:t xml:space="preserve"> в общественно-политической газете «Волчанске Вести»;</w:t>
      </w:r>
    </w:p>
    <w:p w:rsidR="00D44C44" w:rsidRPr="007870B8" w:rsidRDefault="007870B8">
      <w:pPr>
        <w:pStyle w:val="ac"/>
        <w:spacing w:beforeAutospacing="0" w:after="0" w:afterAutospacing="0"/>
        <w:ind w:firstLine="708"/>
        <w:jc w:val="both"/>
        <w:rPr>
          <w:color w:val="000000" w:themeColor="text1"/>
        </w:rPr>
      </w:pPr>
      <w:r w:rsidRPr="007870B8">
        <w:rPr>
          <w:color w:val="000000" w:themeColor="text1"/>
        </w:rPr>
        <w:t xml:space="preserve">- </w:t>
      </w:r>
      <w:r w:rsidRPr="007870B8">
        <w:rPr>
          <w:color w:val="000000" w:themeColor="text1"/>
        </w:rPr>
        <w:t>3</w:t>
      </w:r>
      <w:r w:rsidRPr="007870B8">
        <w:rPr>
          <w:color w:val="000000" w:themeColor="text1"/>
        </w:rPr>
        <w:t xml:space="preserve"> выпуска </w:t>
      </w:r>
      <w:proofErr w:type="spellStart"/>
      <w:r w:rsidRPr="007870B8">
        <w:rPr>
          <w:color w:val="000000" w:themeColor="text1"/>
        </w:rPr>
        <w:t>санбюллетеней</w:t>
      </w:r>
      <w:proofErr w:type="spellEnd"/>
      <w:r w:rsidRPr="007870B8">
        <w:rPr>
          <w:color w:val="000000" w:themeColor="text1"/>
        </w:rPr>
        <w:t>, информационных листов;</w:t>
      </w:r>
    </w:p>
    <w:p w:rsidR="00D44C44" w:rsidRPr="007870B8" w:rsidRDefault="007870B8">
      <w:pPr>
        <w:pStyle w:val="ac"/>
        <w:spacing w:beforeAutospacing="0" w:after="0" w:afterAutospacing="0"/>
        <w:ind w:firstLine="708"/>
        <w:jc w:val="both"/>
        <w:rPr>
          <w:color w:val="000000" w:themeColor="text1"/>
        </w:rPr>
      </w:pPr>
      <w:r w:rsidRPr="007870B8">
        <w:rPr>
          <w:color w:val="000000" w:themeColor="text1"/>
        </w:rPr>
        <w:t xml:space="preserve">- обновление </w:t>
      </w:r>
      <w:r w:rsidRPr="007870B8">
        <w:rPr>
          <w:color w:val="000000" w:themeColor="text1"/>
        </w:rPr>
        <w:t>10</w:t>
      </w:r>
      <w:r w:rsidRPr="007870B8">
        <w:rPr>
          <w:color w:val="000000" w:themeColor="text1"/>
        </w:rPr>
        <w:t xml:space="preserve"> стендов в учреждениях и предприятиях.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Для предупреждения дорожно-транспортных происшествий и травм</w:t>
      </w:r>
      <w:r w:rsidRPr="007870B8">
        <w:rPr>
          <w:rFonts w:ascii="Times New Roman" w:hAnsi="Times New Roman"/>
          <w:sz w:val="24"/>
          <w:szCs w:val="24"/>
        </w:rPr>
        <w:t>атизма от них, проводится комплекс работ по ремонту и содержанию автомобильных дорог местного значения.</w:t>
      </w:r>
    </w:p>
    <w:p w:rsidR="00D44C44" w:rsidRPr="007870B8" w:rsidRDefault="007870B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комплекс работ на содержание автомобильных дорог общего пользования за 2020 год израсходовано </w:t>
      </w:r>
      <w:r w:rsidRPr="007870B8">
        <w:rPr>
          <w:rFonts w:ascii="Times New Roman" w:hAnsi="Times New Roman"/>
          <w:sz w:val="24"/>
          <w:szCs w:val="24"/>
        </w:rPr>
        <w:t>27722,223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D44C44" w:rsidRPr="007870B8" w:rsidRDefault="007870B8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средства областного</w:t>
      </w:r>
      <w:r w:rsidRPr="007870B8">
        <w:rPr>
          <w:rFonts w:ascii="Times New Roman" w:hAnsi="Times New Roman"/>
          <w:sz w:val="24"/>
          <w:szCs w:val="24"/>
        </w:rPr>
        <w:t xml:space="preserve"> бюджета – 8710,564 тыс. рублей;</w:t>
      </w:r>
    </w:p>
    <w:p w:rsidR="00D44C44" w:rsidRPr="007870B8" w:rsidRDefault="007870B8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средства местного бюджета – 19011,659 тыс. рублей.</w:t>
      </w:r>
    </w:p>
    <w:p w:rsidR="00D44C44" w:rsidRPr="007870B8" w:rsidRDefault="007870B8" w:rsidP="007870B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7870B8">
        <w:rPr>
          <w:rFonts w:ascii="Times New Roman" w:hAnsi="Times New Roman" w:cs="Times New Roman"/>
          <w:sz w:val="24"/>
          <w:szCs w:val="24"/>
        </w:rPr>
        <w:t>еконструкция автомобильной дороги по ул. М. Горького (протяженность ремонтируемого полотна – 1,583 км) – 2710,56439 тысяч рублей  – областной бюджет;</w:t>
      </w:r>
    </w:p>
    <w:p w:rsidR="00D44C44" w:rsidRPr="007870B8" w:rsidRDefault="007870B8" w:rsidP="007870B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- ремонт и устройст</w:t>
      </w:r>
      <w:r w:rsidRPr="007870B8">
        <w:rPr>
          <w:rFonts w:ascii="Times New Roman" w:hAnsi="Times New Roman" w:cs="Times New Roman"/>
          <w:sz w:val="24"/>
          <w:szCs w:val="24"/>
        </w:rPr>
        <w:t xml:space="preserve">во </w:t>
      </w:r>
      <w:r w:rsidRPr="007870B8">
        <w:rPr>
          <w:rFonts w:ascii="Times New Roman" w:hAnsi="Times New Roman"/>
          <w:sz w:val="24"/>
          <w:szCs w:val="24"/>
        </w:rPr>
        <w:t xml:space="preserve">нижнего слоя асфальтобетонного покрытия автомобильной дороги по ул. Молодежной (0,68 км) — </w:t>
      </w:r>
      <w:r w:rsidRPr="007870B8">
        <w:rPr>
          <w:rFonts w:ascii="Times New Roman" w:hAnsi="Times New Roman"/>
          <w:sz w:val="24"/>
          <w:szCs w:val="24"/>
        </w:rPr>
        <w:t>10869,515</w:t>
      </w:r>
      <w:r w:rsidRPr="007870B8">
        <w:rPr>
          <w:rFonts w:ascii="Times New Roman" w:hAnsi="Times New Roman"/>
          <w:sz w:val="24"/>
          <w:szCs w:val="24"/>
        </w:rPr>
        <w:t xml:space="preserve"> тысяч рублей (в том числе — 6,0 млн. рублей за счет средств областного бюджета);</w:t>
      </w:r>
    </w:p>
    <w:p w:rsidR="00D44C44" w:rsidRPr="007870B8" w:rsidRDefault="007870B8" w:rsidP="007870B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lastRenderedPageBreak/>
        <w:t xml:space="preserve">- ремонт автомобильной дороги по ул. Северная (0,7 км) — дорога </w:t>
      </w:r>
      <w:r w:rsidRPr="007870B8">
        <w:rPr>
          <w:rFonts w:ascii="Times New Roman" w:hAnsi="Times New Roman" w:cs="Times New Roman"/>
          <w:sz w:val="24"/>
          <w:szCs w:val="24"/>
        </w:rPr>
        <w:t>частного сектора — 2975,022 тысяч рублей из местного бюджета;</w:t>
      </w:r>
    </w:p>
    <w:p w:rsidR="00D44C44" w:rsidRPr="007870B8" w:rsidRDefault="007870B8" w:rsidP="007870B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 xml:space="preserve">- ремонт автомобильной дороги по ул. </w:t>
      </w:r>
      <w:proofErr w:type="gramStart"/>
      <w:r w:rsidRPr="007870B8">
        <w:rPr>
          <w:rFonts w:ascii="Times New Roman" w:hAnsi="Times New Roman" w:cs="Times New Roman"/>
          <w:sz w:val="24"/>
          <w:szCs w:val="24"/>
        </w:rPr>
        <w:t>Угольная</w:t>
      </w:r>
      <w:proofErr w:type="gramEnd"/>
      <w:r w:rsidRPr="007870B8">
        <w:rPr>
          <w:rFonts w:ascii="Times New Roman" w:hAnsi="Times New Roman" w:cs="Times New Roman"/>
          <w:sz w:val="24"/>
          <w:szCs w:val="24"/>
        </w:rPr>
        <w:t xml:space="preserve"> (0,8765 км) — 790,895 т.р. из местного бюджета;</w:t>
      </w:r>
    </w:p>
    <w:p w:rsidR="00D44C44" w:rsidRPr="007870B8" w:rsidRDefault="007870B8" w:rsidP="007870B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- организация ливневой канализации по ул. Кооперативная — 1849,086 т.р. из местного бюджета;</w:t>
      </w:r>
    </w:p>
    <w:p w:rsidR="00D44C44" w:rsidRPr="007870B8" w:rsidRDefault="007870B8" w:rsidP="007870B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изация улично-дорожной сети в частном секторе (сады) — 960,531 т.р. из местного бюджета;</w:t>
      </w:r>
    </w:p>
    <w:p w:rsidR="00D44C44" w:rsidRPr="007870B8" w:rsidRDefault="007870B8" w:rsidP="007870B8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ПСД на реконструкцию, капитальный ремонт автомобильных дорог – 2167,26686 тысяч рублей (Первомайская, Угольная, Школьная, </w:t>
      </w:r>
      <w:proofErr w:type="spellStart"/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Краснотурьинская</w:t>
      </w:r>
      <w:proofErr w:type="spellEnd"/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Талицкая</w:t>
      </w:r>
      <w:proofErr w:type="spellEnd"/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овая).</w:t>
      </w:r>
    </w:p>
    <w:p w:rsidR="00D44C44" w:rsidRPr="007870B8" w:rsidRDefault="007870B8" w:rsidP="007870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 xml:space="preserve"> На комплекс работ по содержанию автомобильных дорог (расчистка дорог от снега) за счет средств местного бюджета израсходовано 5399,336 тыс. рублей:</w:t>
      </w:r>
    </w:p>
    <w:p w:rsidR="00D44C44" w:rsidRPr="007870B8" w:rsidRDefault="007870B8" w:rsidP="007870B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расчистка дорог от снега — 2500,0 т.р.;</w:t>
      </w:r>
    </w:p>
    <w:p w:rsidR="00D44C44" w:rsidRPr="007870B8" w:rsidRDefault="007870B8" w:rsidP="007870B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дорожных знаков — 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563,95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т.р.;</w:t>
      </w:r>
    </w:p>
    <w:p w:rsidR="00D44C44" w:rsidRPr="007870B8" w:rsidRDefault="007870B8" w:rsidP="007870B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тротуарного бордюра и исправление профиля дорожных покрытий — 1221,666 т.р.;</w:t>
      </w:r>
    </w:p>
    <w:p w:rsidR="00D44C44" w:rsidRPr="007870B8" w:rsidRDefault="007870B8" w:rsidP="007870B8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нанесение горизонтальной дорожной разметки — 1113,72 т.р.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 xml:space="preserve">Для снижения количества пожаров и пострадавших в них граждан, во избежание смертельных исходов, проводятся мероприятия </w:t>
      </w:r>
      <w:r w:rsidRPr="007870B8">
        <w:rPr>
          <w:rFonts w:ascii="Times New Roman" w:hAnsi="Times New Roman"/>
          <w:sz w:val="24"/>
          <w:szCs w:val="24"/>
        </w:rPr>
        <w:t xml:space="preserve">по пожарной безопасности. </w:t>
      </w:r>
    </w:p>
    <w:p w:rsidR="00D44C44" w:rsidRPr="007870B8" w:rsidRDefault="00787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Проводится разъяснительная работа среди населения по предупреждению пожаров. С вручением памяток обучено с начала года мерам пожарной безопасности 6705 человек:</w:t>
      </w:r>
    </w:p>
    <w:p w:rsidR="00D44C44" w:rsidRPr="007870B8" w:rsidRDefault="00787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- работниками администрации Волчанского городского округа – 825 чело</w:t>
      </w:r>
      <w:r w:rsidRPr="007870B8">
        <w:rPr>
          <w:rFonts w:ascii="Times New Roman" w:hAnsi="Times New Roman"/>
          <w:sz w:val="24"/>
          <w:szCs w:val="24"/>
        </w:rPr>
        <w:t>век;</w:t>
      </w:r>
    </w:p>
    <w:p w:rsidR="00D44C44" w:rsidRPr="007870B8" w:rsidRDefault="00787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- внештатными инструкторами пожарной профилактики – 1290 человек;</w:t>
      </w:r>
    </w:p>
    <w:p w:rsidR="00D44C44" w:rsidRPr="007870B8" w:rsidRDefault="00787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- добровольными пожарными – 570 человек;</w:t>
      </w:r>
    </w:p>
    <w:p w:rsidR="00D44C44" w:rsidRPr="007870B8" w:rsidRDefault="00787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- работниками противопожарной службы – 1830 человек;</w:t>
      </w:r>
    </w:p>
    <w:p w:rsidR="00D44C44" w:rsidRPr="007870B8" w:rsidRDefault="00787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- работниками жилищных организаций – 1350 человек;</w:t>
      </w:r>
    </w:p>
    <w:p w:rsidR="00D44C44" w:rsidRPr="007870B8" w:rsidRDefault="00787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- работниками социальной защиты – 450 че</w:t>
      </w:r>
      <w:r w:rsidRPr="007870B8">
        <w:rPr>
          <w:rFonts w:ascii="Times New Roman" w:hAnsi="Times New Roman"/>
          <w:sz w:val="24"/>
          <w:szCs w:val="24"/>
        </w:rPr>
        <w:t>ловек;</w:t>
      </w:r>
    </w:p>
    <w:p w:rsidR="00D44C44" w:rsidRPr="007870B8" w:rsidRDefault="0078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B8">
        <w:rPr>
          <w:rFonts w:ascii="Times New Roman" w:hAnsi="Times New Roman"/>
          <w:sz w:val="24"/>
          <w:szCs w:val="24"/>
        </w:rPr>
        <w:t>- в учебно-консультационных пунктах – 565 человек.</w:t>
      </w:r>
    </w:p>
    <w:p w:rsidR="00D44C44" w:rsidRPr="007870B8" w:rsidRDefault="007870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в местах массового пребывания людей, в организациях 30 плакатов  по пожарной безопасности.</w:t>
      </w:r>
    </w:p>
    <w:p w:rsidR="00D44C44" w:rsidRPr="007870B8" w:rsidRDefault="007870B8">
      <w:pPr>
        <w:pStyle w:val="ac"/>
        <w:spacing w:beforeAutospacing="0" w:after="0" w:afterAutospacing="0"/>
        <w:ind w:firstLine="708"/>
        <w:jc w:val="both"/>
        <w:rPr>
          <w:color w:val="000000" w:themeColor="text1"/>
        </w:rPr>
      </w:pPr>
      <w:proofErr w:type="gramStart"/>
      <w:r w:rsidRPr="007870B8">
        <w:t>В бюджете Волчанского городского округа за  20</w:t>
      </w:r>
      <w:r w:rsidRPr="007870B8">
        <w:t>20</w:t>
      </w:r>
      <w:r w:rsidRPr="007870B8">
        <w:t xml:space="preserve"> год по подпрограмме «Обеспечение первичных мер пожарной безопасности на территории Волчанского городского округа» муниципальной программы «Обеспечение общественной безопасности на территории Волчанского городского округа на 2014-2020 годы» освоены средств</w:t>
      </w:r>
      <w:r w:rsidRPr="007870B8">
        <w:t xml:space="preserve">а местного бюджета на мероприятия по пожарной безопасности в размере </w:t>
      </w:r>
      <w:r w:rsidRPr="007870B8">
        <w:t>56,19</w:t>
      </w:r>
      <w:r w:rsidRPr="007870B8">
        <w:t xml:space="preserve"> тыс. рублей  (</w:t>
      </w:r>
      <w:r w:rsidRPr="007870B8">
        <w:t>100</w:t>
      </w:r>
      <w:r w:rsidRPr="007870B8">
        <w:t xml:space="preserve"> % от плановых назначений).</w:t>
      </w:r>
      <w:proofErr w:type="gramEnd"/>
    </w:p>
    <w:p w:rsidR="00D44C44" w:rsidRPr="007870B8" w:rsidRDefault="00D44C44">
      <w:pPr>
        <w:pStyle w:val="ac"/>
        <w:spacing w:beforeAutospacing="0" w:after="0" w:afterAutospacing="0"/>
        <w:ind w:firstLine="708"/>
        <w:jc w:val="both"/>
        <w:rPr>
          <w:color w:val="000000" w:themeColor="text1"/>
        </w:rPr>
      </w:pPr>
    </w:p>
    <w:p w:rsidR="00D44C44" w:rsidRPr="007870B8" w:rsidRDefault="007870B8">
      <w:pPr>
        <w:pStyle w:val="ac"/>
        <w:numPr>
          <w:ilvl w:val="0"/>
          <w:numId w:val="1"/>
        </w:numPr>
        <w:spacing w:beforeAutospacing="0" w:after="0" w:afterAutospacing="0"/>
        <w:ind w:left="0" w:firstLine="0"/>
        <w:jc w:val="center"/>
        <w:rPr>
          <w:b/>
          <w:i/>
        </w:rPr>
      </w:pPr>
      <w:r w:rsidRPr="007870B8">
        <w:rPr>
          <w:b/>
          <w:i/>
        </w:rPr>
        <w:t>Информация о реализации программных мероприятий, направленных на снижение уровня материнской и младенческой смертности, охрану репродук</w:t>
      </w:r>
      <w:r w:rsidRPr="007870B8">
        <w:rPr>
          <w:b/>
          <w:i/>
        </w:rPr>
        <w:t>тивного здоровья населения, здоровья детей и подростков.</w:t>
      </w:r>
    </w:p>
    <w:p w:rsidR="00D44C44" w:rsidRPr="007870B8" w:rsidRDefault="00D44C44">
      <w:pPr>
        <w:pStyle w:val="ac"/>
        <w:spacing w:beforeAutospacing="0" w:after="0" w:afterAutospacing="0"/>
        <w:ind w:left="1069"/>
        <w:rPr>
          <w:b/>
          <w:i/>
        </w:rPr>
      </w:pPr>
    </w:p>
    <w:p w:rsidR="00D44C44" w:rsidRPr="007870B8" w:rsidRDefault="007870B8">
      <w:pPr>
        <w:pStyle w:val="ac"/>
        <w:spacing w:beforeAutospacing="0" w:after="0" w:afterAutospacing="0"/>
        <w:ind w:firstLine="709"/>
        <w:jc w:val="both"/>
      </w:pPr>
      <w:r w:rsidRPr="007870B8">
        <w:t>Родильный дом на территории Волчанского городского округа  отсутствует.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 xml:space="preserve">Новорожденным проводился </w:t>
      </w:r>
      <w:proofErr w:type="spellStart"/>
      <w:r w:rsidRPr="007870B8">
        <w:rPr>
          <w:rFonts w:ascii="Times New Roman" w:hAnsi="Times New Roman" w:cs="Times New Roman"/>
          <w:sz w:val="24"/>
          <w:szCs w:val="24"/>
        </w:rPr>
        <w:t>неонатальный</w:t>
      </w:r>
      <w:proofErr w:type="spellEnd"/>
      <w:r w:rsidRPr="007870B8">
        <w:rPr>
          <w:rFonts w:ascii="Times New Roman" w:hAnsi="Times New Roman" w:cs="Times New Roman"/>
          <w:sz w:val="24"/>
          <w:szCs w:val="24"/>
        </w:rPr>
        <w:t xml:space="preserve"> скрининг на 16 врожденных заболеваний.</w:t>
      </w:r>
    </w:p>
    <w:p w:rsidR="00D44C44" w:rsidRPr="007870B8" w:rsidRDefault="007870B8">
      <w:pPr>
        <w:spacing w:after="0" w:line="240" w:lineRule="auto"/>
        <w:ind w:firstLine="709"/>
        <w:jc w:val="both"/>
        <w:rPr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В</w:t>
      </w:r>
      <w:r w:rsidRPr="007870B8">
        <w:rPr>
          <w:rFonts w:ascii="Times New Roman" w:hAnsi="Times New Roman"/>
          <w:b/>
          <w:sz w:val="24"/>
          <w:szCs w:val="24"/>
        </w:rPr>
        <w:t xml:space="preserve"> </w:t>
      </w:r>
      <w:r w:rsidRPr="007870B8">
        <w:rPr>
          <w:rFonts w:ascii="Times New Roman" w:hAnsi="Times New Roman"/>
          <w:sz w:val="24"/>
          <w:szCs w:val="24"/>
        </w:rPr>
        <w:t>целях организации и обеспечении отдыха, оздоров</w:t>
      </w:r>
      <w:r w:rsidRPr="007870B8">
        <w:rPr>
          <w:rFonts w:ascii="Times New Roman" w:hAnsi="Times New Roman"/>
          <w:sz w:val="24"/>
          <w:szCs w:val="24"/>
        </w:rPr>
        <w:t>ления и занятости детей и подростков утверждено постановление главы от 17.01.2020 года № 19 «О мерах по организации и обеспечению отдыха, оздоровления и занятости детей и подростков Волчанского городского округа в 2020 году»</w:t>
      </w:r>
      <w:r w:rsidRPr="007870B8">
        <w:rPr>
          <w:rFonts w:ascii="Times New Roman" w:hAnsi="Times New Roman"/>
          <w:bCs/>
          <w:iCs/>
          <w:sz w:val="24"/>
          <w:szCs w:val="24"/>
        </w:rPr>
        <w:t xml:space="preserve">. Разработан </w:t>
      </w:r>
      <w:r w:rsidRPr="007870B8">
        <w:rPr>
          <w:rFonts w:ascii="Times New Roman" w:hAnsi="Times New Roman"/>
          <w:sz w:val="24"/>
          <w:szCs w:val="24"/>
        </w:rPr>
        <w:t>План мероприятий по</w:t>
      </w:r>
      <w:r w:rsidRPr="007870B8">
        <w:rPr>
          <w:rFonts w:ascii="Times New Roman" w:hAnsi="Times New Roman"/>
          <w:sz w:val="24"/>
          <w:szCs w:val="24"/>
        </w:rPr>
        <w:t xml:space="preserve"> обеспечению отдыха, оздоровления и занятости детей и подростков в 2020 году, утвержден Порядок организации отдыха и оздоровления детей в Волчанском городском округе. </w:t>
      </w:r>
    </w:p>
    <w:p w:rsidR="00D44C44" w:rsidRPr="007870B8" w:rsidRDefault="007870B8">
      <w:pPr>
        <w:spacing w:after="0" w:line="240" w:lineRule="auto"/>
        <w:ind w:firstLine="709"/>
        <w:jc w:val="both"/>
        <w:rPr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Заключено два Соглашения с Министерством общего и профессионального образования Свердлов</w:t>
      </w:r>
      <w:r w:rsidRPr="007870B8">
        <w:rPr>
          <w:rFonts w:ascii="Times New Roman" w:hAnsi="Times New Roman"/>
          <w:sz w:val="24"/>
          <w:szCs w:val="24"/>
        </w:rPr>
        <w:t xml:space="preserve">ской области о предоставлении и использовании субсидий их областного бюджета Свердловской области местному бюджету на оздоровление детей в каникулярное и учебное время в сумме 3196,8 тыс. рублей (2847,0 + 349,8).  </w:t>
      </w:r>
    </w:p>
    <w:p w:rsidR="00D44C44" w:rsidRPr="007870B8" w:rsidRDefault="007870B8">
      <w:pPr>
        <w:spacing w:after="0" w:line="240" w:lineRule="auto"/>
        <w:ind w:firstLine="709"/>
        <w:jc w:val="both"/>
        <w:rPr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Плановый охват детей отдыхом и оздоровлен</w:t>
      </w:r>
      <w:r w:rsidRPr="007870B8">
        <w:rPr>
          <w:rFonts w:ascii="Times New Roman" w:hAnsi="Times New Roman"/>
          <w:sz w:val="24"/>
          <w:szCs w:val="24"/>
        </w:rPr>
        <w:t xml:space="preserve">ием рассчитан на 80% от количества детей в городском округе от 6,5 до 18 лет – не менее 904 человек. </w:t>
      </w:r>
    </w:p>
    <w:p w:rsidR="00D44C44" w:rsidRPr="007870B8" w:rsidRDefault="007870B8">
      <w:pPr>
        <w:spacing w:after="0" w:line="240" w:lineRule="auto"/>
        <w:ind w:firstLine="709"/>
        <w:jc w:val="both"/>
        <w:rPr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lastRenderedPageBreak/>
        <w:t xml:space="preserve">В связи с  введением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7870B8">
        <w:rPr>
          <w:rFonts w:ascii="Times New Roman" w:hAnsi="Times New Roman"/>
          <w:sz w:val="24"/>
          <w:szCs w:val="24"/>
        </w:rPr>
        <w:t>коронавиру</w:t>
      </w:r>
      <w:r w:rsidRPr="007870B8">
        <w:rPr>
          <w:rFonts w:ascii="Times New Roman" w:hAnsi="Times New Roman"/>
          <w:sz w:val="24"/>
          <w:szCs w:val="24"/>
        </w:rPr>
        <w:t>сной</w:t>
      </w:r>
      <w:proofErr w:type="spellEnd"/>
      <w:r w:rsidRPr="007870B8">
        <w:rPr>
          <w:rFonts w:ascii="Times New Roman" w:hAnsi="Times New Roman"/>
          <w:sz w:val="24"/>
          <w:szCs w:val="24"/>
        </w:rPr>
        <w:t xml:space="preserve"> инфекции (2019-</w:t>
      </w:r>
      <w:proofErr w:type="spellStart"/>
      <w:r w:rsidRPr="007870B8">
        <w:rPr>
          <w:rFonts w:ascii="Times New Roman" w:hAnsi="Times New Roman"/>
          <w:sz w:val="24"/>
          <w:szCs w:val="24"/>
          <w:lang w:val="en-US"/>
        </w:rPr>
        <w:t>nCOV</w:t>
      </w:r>
      <w:proofErr w:type="spellEnd"/>
      <w:r w:rsidRPr="007870B8">
        <w:rPr>
          <w:rFonts w:ascii="Times New Roman" w:hAnsi="Times New Roman"/>
          <w:sz w:val="24"/>
          <w:szCs w:val="24"/>
        </w:rPr>
        <w:t xml:space="preserve">) санаторно-курортное оздоровление и отдых, а также дневное оздоровление при школах в весеннее и летнее время были отменены. </w:t>
      </w:r>
    </w:p>
    <w:p w:rsidR="00D44C44" w:rsidRPr="007870B8" w:rsidRDefault="007870B8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7870B8">
        <w:rPr>
          <w:rFonts w:ascii="Times New Roman" w:hAnsi="Times New Roman"/>
          <w:sz w:val="24"/>
          <w:szCs w:val="24"/>
        </w:rPr>
        <w:t>В целях оздоровления детей в каникулярное время были приобретены путевки в загородные оздоровительные  лаг</w:t>
      </w:r>
      <w:r w:rsidRPr="007870B8">
        <w:rPr>
          <w:rFonts w:ascii="Times New Roman" w:hAnsi="Times New Roman"/>
          <w:sz w:val="24"/>
          <w:szCs w:val="24"/>
        </w:rPr>
        <w:t>еря «Восход» г. Краснотурьинск в количестве 12 шт., в загородный лагерь «Дубинин» г. Североуральск в количестве 44 шт. Расходы составили 1263,6 тыс. рублей,  в том числе областной бюджет – 760,7 тыс. рублей, местный бюджет – 396,3 тыс. руб., родительская п</w:t>
      </w:r>
      <w:r w:rsidRPr="007870B8">
        <w:rPr>
          <w:rFonts w:ascii="Times New Roman" w:hAnsi="Times New Roman"/>
          <w:sz w:val="24"/>
          <w:szCs w:val="24"/>
        </w:rPr>
        <w:t>лата – 106,6 тыс. рублей.</w:t>
      </w:r>
      <w:proofErr w:type="gramEnd"/>
    </w:p>
    <w:p w:rsidR="00D44C44" w:rsidRPr="007870B8" w:rsidRDefault="007870B8">
      <w:pPr>
        <w:spacing w:after="0" w:line="240" w:lineRule="auto"/>
        <w:ind w:firstLine="567"/>
        <w:jc w:val="both"/>
        <w:rPr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 xml:space="preserve">Для организации отдыха детей в учебное время были направлены средства областного бюджета в сумме 330,0 тыс. рублей на приобретение путевок в количестве 11 штук в санаторно-курортный лагерь «Солнышко». </w:t>
      </w:r>
    </w:p>
    <w:p w:rsidR="00D44C44" w:rsidRPr="007870B8" w:rsidRDefault="007870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 xml:space="preserve">В текущем году завершено </w:t>
      </w:r>
      <w:r w:rsidRPr="007870B8">
        <w:rPr>
          <w:rFonts w:ascii="Times New Roman" w:hAnsi="Times New Roman"/>
          <w:sz w:val="24"/>
          <w:szCs w:val="24"/>
        </w:rPr>
        <w:t>строительство пищеблока в муниципальном загородном оздоровительном лагере «Республика Грин». Планируется проект на строительство  двухэтажного корпуса вместимостью 125 мест.</w:t>
      </w:r>
    </w:p>
    <w:p w:rsidR="00D44C44" w:rsidRPr="007870B8" w:rsidRDefault="007870B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Трудоустройством подростков охвачено - 92 человека, расходы на оплату труда состав</w:t>
      </w:r>
      <w:r w:rsidRPr="007870B8">
        <w:rPr>
          <w:rFonts w:ascii="Times New Roman" w:hAnsi="Times New Roman"/>
          <w:sz w:val="24"/>
          <w:szCs w:val="24"/>
        </w:rPr>
        <w:t>или 192,0 тыс. рублей.</w:t>
      </w:r>
    </w:p>
    <w:p w:rsidR="00D44C44" w:rsidRPr="007870B8" w:rsidRDefault="007870B8">
      <w:pPr>
        <w:pStyle w:val="ac"/>
        <w:numPr>
          <w:ilvl w:val="0"/>
          <w:numId w:val="1"/>
        </w:numPr>
        <w:spacing w:beforeAutospacing="0" w:after="0" w:afterAutospacing="0"/>
        <w:ind w:left="0" w:firstLine="0"/>
        <w:jc w:val="center"/>
        <w:rPr>
          <w:b/>
          <w:i/>
        </w:rPr>
      </w:pPr>
      <w:r w:rsidRPr="007870B8">
        <w:rPr>
          <w:b/>
          <w:i/>
        </w:rPr>
        <w:t xml:space="preserve">Сведения о реализации программных мероприятий, направленных на сохранение и укрепление здоровья населения, создание условий по формированию здорового образа жизни </w:t>
      </w:r>
    </w:p>
    <w:p w:rsidR="00D44C44" w:rsidRPr="007870B8" w:rsidRDefault="00D44C44">
      <w:pPr>
        <w:pStyle w:val="ac"/>
        <w:spacing w:beforeAutospacing="0" w:after="0" w:afterAutospacing="0"/>
        <w:ind w:left="1069"/>
        <w:rPr>
          <w:b/>
          <w:i/>
        </w:rPr>
      </w:pPr>
    </w:p>
    <w:p w:rsidR="00D44C44" w:rsidRPr="007870B8" w:rsidRDefault="00787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 xml:space="preserve">В отчетном периоде расходы на организацию мероприятий в области физической культуры и спорта направлено </w:t>
      </w:r>
      <w:r w:rsidRPr="007870B8">
        <w:rPr>
          <w:rFonts w:ascii="Times New Roman" w:hAnsi="Times New Roman"/>
          <w:sz w:val="24"/>
          <w:szCs w:val="24"/>
        </w:rPr>
        <w:t>255,638</w:t>
      </w:r>
      <w:r w:rsidRPr="007870B8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D44C44" w:rsidRPr="007870B8" w:rsidRDefault="00D44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09" w:type="dxa"/>
        <w:tblLook w:val="04A0"/>
      </w:tblPr>
      <w:tblGrid>
        <w:gridCol w:w="1666"/>
        <w:gridCol w:w="7940"/>
      </w:tblGrid>
      <w:tr w:rsidR="00D44C44" w:rsidRPr="007870B8">
        <w:trPr>
          <w:trHeight w:val="835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beforeAutospacing="1"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Наименование спортивных мероприятий</w:t>
            </w:r>
          </w:p>
        </w:tc>
      </w:tr>
      <w:tr w:rsidR="00D44C44" w:rsidRPr="007870B8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05.01.2020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«Лыжные забавы» для жителей ВГО</w:t>
            </w:r>
          </w:p>
        </w:tc>
      </w:tr>
      <w:tr w:rsidR="00D44C44" w:rsidRPr="007870B8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07.01.2020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7870B8">
              <w:rPr>
                <w:rFonts w:ascii="Times New Roman" w:hAnsi="Times New Roman"/>
                <w:sz w:val="24"/>
                <w:szCs w:val="24"/>
              </w:rPr>
              <w:t xml:space="preserve">открытом Первенстве НТГО по боксу памяти МСМК </w:t>
            </w:r>
            <w:proofErr w:type="spellStart"/>
            <w:r w:rsidRPr="007870B8">
              <w:rPr>
                <w:rFonts w:ascii="Times New Roman" w:hAnsi="Times New Roman"/>
                <w:sz w:val="24"/>
                <w:szCs w:val="24"/>
              </w:rPr>
              <w:t>С.А.Гомонюк</w:t>
            </w:r>
            <w:proofErr w:type="spellEnd"/>
          </w:p>
        </w:tc>
      </w:tr>
      <w:tr w:rsidR="00D44C44" w:rsidRPr="007870B8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08.01.2020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Рождественский Турнир по волейболу среди организаций и жителей ВГО</w:t>
            </w:r>
          </w:p>
        </w:tc>
      </w:tr>
      <w:tr w:rsidR="00D44C44" w:rsidRPr="007870B8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18.01.2020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Проведение открытых всероссийских массовых соревнований среди школьников по конькобежному спорту «Лед надеж</w:t>
            </w:r>
            <w:r w:rsidRPr="007870B8">
              <w:rPr>
                <w:rFonts w:ascii="Times New Roman" w:hAnsi="Times New Roman"/>
                <w:sz w:val="24"/>
                <w:szCs w:val="24"/>
              </w:rPr>
              <w:t>ды нашей», «День снега»</w:t>
            </w:r>
          </w:p>
        </w:tc>
      </w:tr>
      <w:tr w:rsidR="00D44C44" w:rsidRPr="007870B8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beforeAutospacing="1" w:after="0"/>
              <w:jc w:val="center"/>
              <w:rPr>
                <w:b/>
                <w:i/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29-30.01.2020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beforeAutospacing="1" w:after="0"/>
              <w:jc w:val="center"/>
              <w:rPr>
                <w:b/>
                <w:i/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«Президентские спортивные игры» по мини-футболу 4-10 классы общеобразовательных учреждений</w:t>
            </w:r>
          </w:p>
        </w:tc>
      </w:tr>
      <w:tr w:rsidR="00D44C44" w:rsidRPr="007870B8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08.02.2020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Проведение массовой лыжной гонки «Лыжня России-2020»</w:t>
            </w:r>
          </w:p>
        </w:tc>
      </w:tr>
      <w:tr w:rsidR="00D44C44" w:rsidRPr="007870B8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12.02.2020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 xml:space="preserve">Турнир по настольному теннису среди 5-11 классов </w:t>
            </w:r>
            <w:r w:rsidRPr="007870B8">
              <w:rPr>
                <w:rFonts w:ascii="Times New Roman" w:hAnsi="Times New Roman"/>
                <w:sz w:val="24"/>
                <w:szCs w:val="24"/>
              </w:rPr>
              <w:t>общеобразовательных учреждений «Президентские состязания»</w:t>
            </w:r>
          </w:p>
        </w:tc>
      </w:tr>
      <w:tr w:rsidR="00D44C44" w:rsidRPr="007870B8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19.02.2020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«Президентские состязания» - Турнир по шашкам среди 5-11  классов общеобразовательных учреждений</w:t>
            </w:r>
          </w:p>
        </w:tc>
      </w:tr>
      <w:tr w:rsidR="00D44C44" w:rsidRPr="007870B8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20.02.2020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«Президентские состязания» - Веселые старты для 2 классов общеобразовательных</w:t>
            </w:r>
            <w:r w:rsidRPr="007870B8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</w:tr>
      <w:tr w:rsidR="00D44C44" w:rsidRPr="007870B8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21.02.2020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Проведение военно-спортивного соревнования «А, НУ-КА ПАРНИ»</w:t>
            </w:r>
          </w:p>
        </w:tc>
      </w:tr>
      <w:tr w:rsidR="00D44C44" w:rsidRPr="007870B8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22.02.2020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Проведение Открытого турнира по быстрым шахматам  среди ветеранов, посвященного Дню защитника отечества, в рамках Года Памяти и Славы</w:t>
            </w:r>
          </w:p>
        </w:tc>
      </w:tr>
      <w:tr w:rsidR="00D44C44" w:rsidRPr="007870B8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Спортивная, иг</w:t>
            </w:r>
            <w:r w:rsidRPr="007870B8">
              <w:rPr>
                <w:rFonts w:ascii="Times New Roman" w:hAnsi="Times New Roman"/>
                <w:sz w:val="24"/>
                <w:szCs w:val="24"/>
              </w:rPr>
              <w:t>ровая программа «Будем Родине служить» для дошкольных учреждений</w:t>
            </w:r>
          </w:p>
        </w:tc>
      </w:tr>
      <w:tr w:rsidR="00D44C44" w:rsidRPr="007870B8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29.02.2020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Спортивный праздник народное гулянье «Масленица»</w:t>
            </w:r>
          </w:p>
        </w:tc>
      </w:tr>
      <w:tr w:rsidR="00D44C44" w:rsidRPr="007870B8">
        <w:trPr>
          <w:trHeight w:val="31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07.03.2020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Волейбол среди взрослых, в рамках празднования «8 Марта»</w:t>
            </w:r>
          </w:p>
        </w:tc>
      </w:tr>
      <w:tr w:rsidR="00D44C44" w:rsidRPr="007870B8">
        <w:trPr>
          <w:trHeight w:val="31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12.03 -16.03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spellStart"/>
            <w:r w:rsidRPr="007870B8">
              <w:rPr>
                <w:rFonts w:ascii="Times New Roman" w:hAnsi="Times New Roman"/>
                <w:sz w:val="24"/>
                <w:szCs w:val="24"/>
              </w:rPr>
              <w:t>УрФО</w:t>
            </w:r>
            <w:proofErr w:type="spellEnd"/>
            <w:r w:rsidRPr="007870B8">
              <w:rPr>
                <w:rFonts w:ascii="Times New Roman" w:hAnsi="Times New Roman"/>
                <w:sz w:val="24"/>
                <w:szCs w:val="24"/>
              </w:rPr>
              <w:t xml:space="preserve"> по боксу  среди юношей старшего</w:t>
            </w:r>
            <w:r w:rsidRPr="007870B8">
              <w:rPr>
                <w:rFonts w:ascii="Times New Roman" w:hAnsi="Times New Roman"/>
                <w:sz w:val="24"/>
                <w:szCs w:val="24"/>
              </w:rPr>
              <w:t xml:space="preserve"> возраста 15-16 лет 2006-2007 </w:t>
            </w:r>
            <w:proofErr w:type="spellStart"/>
            <w:r w:rsidRPr="007870B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870B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D44C44" w:rsidRPr="007870B8">
        <w:trPr>
          <w:trHeight w:val="31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08.08.2020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Проведение спортивного мероприятие «День физкультурника»</w:t>
            </w:r>
          </w:p>
        </w:tc>
      </w:tr>
      <w:tr w:rsidR="00D44C44" w:rsidRPr="007870B8">
        <w:trPr>
          <w:trHeight w:val="31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lastRenderedPageBreak/>
              <w:t>26.08.2020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Проведение открытого кубка ГО Волчанск по футболу, посвященного "Дню города" и " Дню шахтера"</w:t>
            </w:r>
          </w:p>
        </w:tc>
      </w:tr>
      <w:tr w:rsidR="00D44C44" w:rsidRPr="007870B8">
        <w:trPr>
          <w:trHeight w:val="31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Проведение спортивного праздника "С</w:t>
            </w:r>
            <w:r w:rsidRPr="007870B8">
              <w:rPr>
                <w:rFonts w:ascii="Times New Roman" w:hAnsi="Times New Roman"/>
                <w:sz w:val="24"/>
                <w:szCs w:val="24"/>
              </w:rPr>
              <w:t>таршее поколение 2020"</w:t>
            </w:r>
          </w:p>
        </w:tc>
      </w:tr>
      <w:tr w:rsidR="00D44C44" w:rsidRPr="007870B8">
        <w:trPr>
          <w:trHeight w:val="31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07.09.2020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870B8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7870B8">
              <w:rPr>
                <w:rFonts w:ascii="Times New Roman" w:hAnsi="Times New Roman"/>
                <w:sz w:val="24"/>
                <w:szCs w:val="24"/>
              </w:rPr>
              <w:t xml:space="preserve"> конкурса "Стань участником движения"</w:t>
            </w:r>
          </w:p>
        </w:tc>
      </w:tr>
      <w:tr w:rsidR="00D44C44" w:rsidRPr="007870B8">
        <w:trPr>
          <w:trHeight w:val="31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Проведение "X Спартакиады среди работников бюджетных организаций Волчанского городского округа в 2020 г."</w:t>
            </w:r>
          </w:p>
        </w:tc>
      </w:tr>
      <w:tr w:rsidR="00D44C44" w:rsidRPr="007870B8">
        <w:trPr>
          <w:trHeight w:val="31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870B8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7870B8">
              <w:rPr>
                <w:rFonts w:ascii="Times New Roman" w:hAnsi="Times New Roman"/>
                <w:sz w:val="24"/>
                <w:szCs w:val="24"/>
              </w:rPr>
              <w:t xml:space="preserve"> - конкурса "</w:t>
            </w:r>
            <w:r w:rsidRPr="007870B8">
              <w:rPr>
                <w:rFonts w:ascii="Times New Roman" w:hAnsi="Times New Roman"/>
                <w:sz w:val="24"/>
                <w:szCs w:val="24"/>
              </w:rPr>
              <w:t>Спортивная зарядка" в рамках городского Фестиваля семей в 2020 году</w:t>
            </w:r>
          </w:p>
        </w:tc>
      </w:tr>
      <w:tr w:rsidR="00D44C44" w:rsidRPr="007870B8">
        <w:trPr>
          <w:trHeight w:val="74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 xml:space="preserve"> 16 по 24.10.2020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 xml:space="preserve">Участие в Открытом турнире по боксу "Осенний вызов" среди девочек, девушек и женщин </w:t>
            </w:r>
            <w:proofErr w:type="gramStart"/>
            <w:r w:rsidRPr="007870B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870B8">
              <w:rPr>
                <w:rFonts w:ascii="Times New Roman" w:hAnsi="Times New Roman"/>
                <w:sz w:val="24"/>
                <w:szCs w:val="24"/>
              </w:rPr>
              <w:t>. Орел. 1 чел 1 место</w:t>
            </w:r>
          </w:p>
        </w:tc>
      </w:tr>
      <w:tr w:rsidR="00D44C44" w:rsidRPr="007870B8">
        <w:trPr>
          <w:trHeight w:val="74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 xml:space="preserve"> 21  по 25.10.2020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pStyle w:val="a9"/>
              <w:spacing w:after="0" w:line="240" w:lineRule="auto"/>
              <w:ind w:left="33"/>
              <w:jc w:val="both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Участие в XX областном турнире по боксу "К</w:t>
            </w:r>
            <w:r w:rsidRPr="007870B8">
              <w:rPr>
                <w:rFonts w:ascii="Times New Roman" w:hAnsi="Times New Roman"/>
                <w:sz w:val="24"/>
                <w:szCs w:val="24"/>
              </w:rPr>
              <w:t xml:space="preserve">убок Константина </w:t>
            </w:r>
            <w:proofErr w:type="spellStart"/>
            <w:r w:rsidRPr="007870B8">
              <w:rPr>
                <w:rFonts w:ascii="Times New Roman" w:hAnsi="Times New Roman"/>
                <w:sz w:val="24"/>
                <w:szCs w:val="24"/>
              </w:rPr>
              <w:t>Цзю</w:t>
            </w:r>
            <w:proofErr w:type="spellEnd"/>
            <w:r w:rsidRPr="007870B8">
              <w:rPr>
                <w:rFonts w:ascii="Times New Roman" w:hAnsi="Times New Roman"/>
                <w:sz w:val="24"/>
                <w:szCs w:val="24"/>
              </w:rPr>
              <w:t>" г. Серов. 3 чел. 1 – первое место, 1 – 3 место</w:t>
            </w:r>
          </w:p>
        </w:tc>
      </w:tr>
      <w:tr w:rsidR="00D44C44" w:rsidRPr="007870B8">
        <w:trPr>
          <w:trHeight w:val="74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 xml:space="preserve"> 9.12. по 13.12.2020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 xml:space="preserve">Участие в Чемпионате Свердловской области среди женщин 19-40 лет и Первенстве Свердловской области по боксу среди девочек 13-14 лет, девушек 15-16 лет и юниорок </w:t>
            </w:r>
            <w:r w:rsidRPr="007870B8">
              <w:rPr>
                <w:rFonts w:ascii="Times New Roman" w:hAnsi="Times New Roman"/>
                <w:sz w:val="24"/>
                <w:szCs w:val="24"/>
              </w:rPr>
              <w:t xml:space="preserve">17-18 лет </w:t>
            </w:r>
            <w:proofErr w:type="gramStart"/>
            <w:r w:rsidRPr="007870B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870B8">
              <w:rPr>
                <w:rFonts w:ascii="Times New Roman" w:hAnsi="Times New Roman"/>
                <w:sz w:val="24"/>
                <w:szCs w:val="24"/>
              </w:rPr>
              <w:t>. Богданович 2 чел. 1 место</w:t>
            </w:r>
          </w:p>
        </w:tc>
      </w:tr>
      <w:tr w:rsidR="00D44C44" w:rsidRPr="007870B8">
        <w:trPr>
          <w:trHeight w:val="74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7-20.12.2020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pStyle w:val="a9"/>
              <w:spacing w:after="0" w:line="240" w:lineRule="auto"/>
              <w:ind w:left="33"/>
              <w:jc w:val="both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870B8"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турнир по боксу среди граждан </w:t>
            </w:r>
            <w:proofErr w:type="gramStart"/>
            <w:r w:rsidRPr="007870B8">
              <w:rPr>
                <w:rFonts w:ascii="Times New Roman" w:hAnsi="Times New Roman"/>
                <w:sz w:val="24"/>
                <w:szCs w:val="24"/>
              </w:rPr>
              <w:t>допризывного  и</w:t>
            </w:r>
            <w:proofErr w:type="gramEnd"/>
            <w:r w:rsidRPr="007870B8">
              <w:rPr>
                <w:rFonts w:ascii="Times New Roman" w:hAnsi="Times New Roman"/>
                <w:sz w:val="24"/>
                <w:szCs w:val="24"/>
              </w:rPr>
              <w:t xml:space="preserve"> призывного возрастов, памяти 25-ти Героев 12 Заставы 7-20.12.2020 г. г.Екатеринбург – 2 чел. 1 место</w:t>
            </w:r>
          </w:p>
        </w:tc>
      </w:tr>
      <w:tr w:rsidR="00D44C44" w:rsidRPr="007870B8">
        <w:trPr>
          <w:trHeight w:val="74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 xml:space="preserve">с 9 по 13.12.2020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Участие в I</w:t>
            </w:r>
            <w:r w:rsidRPr="007870B8">
              <w:rPr>
                <w:rFonts w:ascii="Times New Roman" w:hAnsi="Times New Roman"/>
                <w:sz w:val="24"/>
                <w:szCs w:val="24"/>
              </w:rPr>
              <w:t xml:space="preserve">V  Межрегиональном турнире по боксу "Золотая Нива" </w:t>
            </w:r>
            <w:proofErr w:type="gramStart"/>
            <w:r w:rsidRPr="007870B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870B8">
              <w:rPr>
                <w:rFonts w:ascii="Times New Roman" w:hAnsi="Times New Roman"/>
                <w:sz w:val="24"/>
                <w:szCs w:val="24"/>
              </w:rPr>
              <w:t>. Богданович 4 чел. 2 первых места</w:t>
            </w:r>
          </w:p>
        </w:tc>
      </w:tr>
      <w:tr w:rsidR="00D44C44" w:rsidRPr="007870B8">
        <w:trPr>
          <w:trHeight w:val="74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 xml:space="preserve">27.12.2020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7870B8" w:rsidRDefault="0078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B8">
              <w:rPr>
                <w:rFonts w:ascii="Times New Roman" w:hAnsi="Times New Roman"/>
                <w:sz w:val="24"/>
                <w:szCs w:val="24"/>
              </w:rPr>
              <w:t>Проведение массовых соревнований по лыжным гонкам "Открытие зимнего спортивного сезона 2020-2021 годов"</w:t>
            </w:r>
          </w:p>
        </w:tc>
      </w:tr>
    </w:tbl>
    <w:p w:rsidR="00D44C44" w:rsidRPr="007870B8" w:rsidRDefault="00D44C44">
      <w:pPr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44C44" w:rsidRPr="007870B8" w:rsidRDefault="007870B8">
      <w:pPr>
        <w:spacing w:after="0" w:line="240" w:lineRule="auto"/>
        <w:ind w:firstLine="539"/>
        <w:jc w:val="both"/>
        <w:rPr>
          <w:sz w:val="24"/>
          <w:szCs w:val="24"/>
        </w:rPr>
      </w:pPr>
      <w:r w:rsidRPr="007870B8">
        <w:rPr>
          <w:rFonts w:ascii="Times New Roman" w:hAnsi="Times New Roman"/>
          <w:bCs/>
          <w:iCs/>
          <w:sz w:val="24"/>
          <w:szCs w:val="24"/>
        </w:rPr>
        <w:t>В  отчетном периоде произведены расходы на реализа</w:t>
      </w:r>
      <w:r w:rsidRPr="007870B8">
        <w:rPr>
          <w:rFonts w:ascii="Times New Roman" w:hAnsi="Times New Roman"/>
          <w:bCs/>
          <w:iCs/>
          <w:sz w:val="24"/>
          <w:szCs w:val="24"/>
        </w:rPr>
        <w:t>цию мероприятий по поэтапному внедрению Всероссийского физкультурно-спортивного комплекса «Готов к труду и обороне» в сумме 170,7 тыс. рублей. Средства областного бюджета в сумме 119,5 тыс. рублей и местного бюджета в сумме 51,2 тыс. руб. направлены на при</w:t>
      </w:r>
      <w:r w:rsidRPr="007870B8">
        <w:rPr>
          <w:rFonts w:ascii="Times New Roman" w:hAnsi="Times New Roman"/>
          <w:bCs/>
          <w:iCs/>
          <w:sz w:val="24"/>
          <w:szCs w:val="24"/>
        </w:rPr>
        <w:t xml:space="preserve">обретение спортивного инвентаря для занятий лыжным спортом и ГСМ для </w:t>
      </w:r>
      <w:r w:rsidRPr="007870B8">
        <w:rPr>
          <w:rFonts w:ascii="Times New Roman" w:hAnsi="Times New Roman"/>
          <w:sz w:val="24"/>
          <w:szCs w:val="24"/>
        </w:rPr>
        <w:t>прокладки лыжных трасс.</w:t>
      </w:r>
    </w:p>
    <w:p w:rsidR="00D44C44" w:rsidRPr="007870B8" w:rsidRDefault="00D44C44">
      <w:pPr>
        <w:spacing w:after="0" w:line="240" w:lineRule="auto"/>
        <w:ind w:left="1069"/>
        <w:rPr>
          <w:b/>
          <w:i/>
          <w:sz w:val="24"/>
          <w:szCs w:val="24"/>
        </w:rPr>
      </w:pPr>
    </w:p>
    <w:p w:rsidR="00D44C44" w:rsidRPr="007870B8" w:rsidRDefault="007870B8">
      <w:pPr>
        <w:pStyle w:val="a9"/>
        <w:numPr>
          <w:ilvl w:val="0"/>
          <w:numId w:val="1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0B8">
        <w:rPr>
          <w:rFonts w:ascii="Times New Roman" w:hAnsi="Times New Roman"/>
          <w:b/>
          <w:i/>
          <w:sz w:val="24"/>
          <w:szCs w:val="24"/>
        </w:rPr>
        <w:t xml:space="preserve">Информация о реализации мер, направленных на поддержку семей, имеющих детей, о дополнительных мерах, направленных на стимулирование рождений второго и третьего </w:t>
      </w:r>
      <w:r w:rsidRPr="007870B8">
        <w:rPr>
          <w:rFonts w:ascii="Times New Roman" w:hAnsi="Times New Roman"/>
          <w:b/>
          <w:i/>
          <w:sz w:val="24"/>
          <w:szCs w:val="24"/>
        </w:rPr>
        <w:t>ребенка, о доле первых рождений, вторых рождений, третьих и последующих рождений</w:t>
      </w:r>
    </w:p>
    <w:p w:rsidR="00D44C44" w:rsidRPr="007870B8" w:rsidRDefault="00D44C44">
      <w:pPr>
        <w:tabs>
          <w:tab w:val="left" w:pos="0"/>
          <w:tab w:val="left" w:pos="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 xml:space="preserve">В целях проведения целенаправленной и адресной политики по усилению социальной поддержки многодетных семей, воспитывающих 3 и более детей, предоставляются меры социальной </w:t>
      </w:r>
      <w:r w:rsidRPr="007870B8">
        <w:rPr>
          <w:rFonts w:ascii="Times New Roman" w:hAnsi="Times New Roman" w:cs="Times New Roman"/>
          <w:sz w:val="24"/>
          <w:szCs w:val="24"/>
        </w:rPr>
        <w:t>поддержки: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скидка в размере не ниже 30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 – от стоимости топлива, приобретаемого в преде</w:t>
      </w:r>
      <w:r w:rsidRPr="007870B8">
        <w:rPr>
          <w:rFonts w:ascii="Times New Roman" w:hAnsi="Times New Roman" w:cs="Times New Roman"/>
          <w:sz w:val="24"/>
          <w:szCs w:val="24"/>
        </w:rPr>
        <w:t>лах норм, установленных для продажи населению на данной территории;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 xml:space="preserve"> бесплатная выдача лекарств, приобретаемых по рецептам врачей, для детей в возрасте до 6 лет;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прием детей в дошкольные учреждения в первую очередь;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бесплатное питание (завтраки и обеды) дл</w:t>
      </w:r>
      <w:r w:rsidRPr="007870B8">
        <w:rPr>
          <w:rFonts w:ascii="Times New Roman" w:hAnsi="Times New Roman" w:cs="Times New Roman"/>
          <w:sz w:val="24"/>
          <w:szCs w:val="24"/>
        </w:rPr>
        <w:t>я учащихся общеобразовательных и профессиональных учебных заведений.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предоставляется безвозмездная материальная помощь, либо беспроцентная ссуда для возмещения расходов на развитие крестьянского (фермерского) хозяйства; предусматривается полное или частичн</w:t>
      </w:r>
      <w:r w:rsidRPr="007870B8">
        <w:rPr>
          <w:rFonts w:ascii="Times New Roman" w:hAnsi="Times New Roman" w:cs="Times New Roman"/>
          <w:sz w:val="24"/>
          <w:szCs w:val="24"/>
        </w:rPr>
        <w:t>ое освобождение от уплаты регистрационного сбора с физических лиц, занимающихся предпринимательской деятельностью;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 xml:space="preserve">предоставляются социальные выплаты на приобретение или строительство жилья; 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lastRenderedPageBreak/>
        <w:t>при разработке региональных программ занятости, учитывается необ</w:t>
      </w:r>
      <w:r w:rsidRPr="007870B8">
        <w:rPr>
          <w:rFonts w:ascii="Times New Roman" w:hAnsi="Times New Roman" w:cs="Times New Roman"/>
          <w:sz w:val="24"/>
          <w:szCs w:val="24"/>
        </w:rPr>
        <w:t>ходимость трудоустройства  многодетных родителей, возможность их работы на условиях применения гибких форм  труда (неполный рабочий день, неполная рабочая неделя, работа на дому, временная работа и т.д.)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Семьям, воспитывающим детей-инвалидов, предоставляют</w:t>
      </w:r>
      <w:r w:rsidRPr="007870B8">
        <w:rPr>
          <w:rFonts w:ascii="Times New Roman" w:hAnsi="Times New Roman" w:cs="Times New Roman"/>
          <w:sz w:val="24"/>
          <w:szCs w:val="24"/>
        </w:rPr>
        <w:t xml:space="preserve">ся следующие меры социальной поддержки:  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скидка не ниже 50% (на всех членов семьи) на оплату жилого помещения и оплату коммунальных услуг, а в жилых домах, не имеющих центрального отопления  - на стоимость топлива, приобретаемого в пределах норм, установл</w:t>
      </w:r>
      <w:r w:rsidRPr="007870B8">
        <w:rPr>
          <w:rFonts w:ascii="Times New Roman" w:hAnsi="Times New Roman" w:cs="Times New Roman"/>
          <w:sz w:val="24"/>
          <w:szCs w:val="24"/>
        </w:rPr>
        <w:t>енного для продажи населению;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скидка не ниже 50% на оплату электроэнергии;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первоначальное право на предоставление мест в ДДУ;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предоставление льготных лекарств по рецептам врачей;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первоочередное предоставление санаторно-курортных путевок;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бесплатное предост</w:t>
      </w:r>
      <w:r w:rsidRPr="007870B8">
        <w:rPr>
          <w:rFonts w:ascii="Times New Roman" w:hAnsi="Times New Roman" w:cs="Times New Roman"/>
          <w:sz w:val="24"/>
          <w:szCs w:val="24"/>
        </w:rPr>
        <w:t>авление протезно-ортопедических изделий;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предоставление медицинской реабилитации;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предоставление социальной реабилитации;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ежемесячное денежное пособие родителям, воспитывающим ребенка-инвалида;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предоставление 4 дополнительных оплачиваемых выходных дня в ме</w:t>
      </w:r>
      <w:r w:rsidRPr="007870B8">
        <w:rPr>
          <w:rFonts w:ascii="Times New Roman" w:hAnsi="Times New Roman" w:cs="Times New Roman"/>
          <w:sz w:val="24"/>
          <w:szCs w:val="24"/>
        </w:rPr>
        <w:t>сяц одному из родителей.</w:t>
      </w:r>
    </w:p>
    <w:p w:rsidR="00D44C44" w:rsidRPr="007870B8" w:rsidRDefault="007870B8">
      <w:pPr>
        <w:tabs>
          <w:tab w:val="left" w:pos="0"/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ab/>
        <w:t>За 20</w:t>
      </w:r>
      <w:r w:rsidRPr="007870B8">
        <w:rPr>
          <w:rFonts w:ascii="Times New Roman" w:hAnsi="Times New Roman" w:cs="Times New Roman"/>
          <w:sz w:val="24"/>
          <w:szCs w:val="24"/>
        </w:rPr>
        <w:t>20</w:t>
      </w:r>
      <w:r w:rsidRPr="007870B8">
        <w:rPr>
          <w:rFonts w:ascii="Times New Roman" w:hAnsi="Times New Roman" w:cs="Times New Roman"/>
          <w:sz w:val="24"/>
          <w:szCs w:val="24"/>
        </w:rPr>
        <w:t xml:space="preserve"> год увеличилось число многодетных семей на </w:t>
      </w:r>
      <w:r w:rsidRPr="007870B8">
        <w:rPr>
          <w:rFonts w:ascii="Times New Roman" w:hAnsi="Times New Roman" w:cs="Times New Roman"/>
          <w:sz w:val="24"/>
          <w:szCs w:val="24"/>
        </w:rPr>
        <w:t>6</w:t>
      </w:r>
      <w:r w:rsidRPr="007870B8">
        <w:rPr>
          <w:rFonts w:ascii="Times New Roman" w:hAnsi="Times New Roman" w:cs="Times New Roman"/>
          <w:sz w:val="24"/>
          <w:szCs w:val="24"/>
        </w:rPr>
        <w:t xml:space="preserve"> семей к уровню 201</w:t>
      </w:r>
      <w:r w:rsidRPr="007870B8">
        <w:rPr>
          <w:rFonts w:ascii="Times New Roman" w:hAnsi="Times New Roman" w:cs="Times New Roman"/>
          <w:sz w:val="24"/>
          <w:szCs w:val="24"/>
        </w:rPr>
        <w:t>9</w:t>
      </w:r>
      <w:r w:rsidRPr="007870B8">
        <w:rPr>
          <w:rFonts w:ascii="Times New Roman" w:hAnsi="Times New Roman" w:cs="Times New Roman"/>
          <w:sz w:val="24"/>
          <w:szCs w:val="24"/>
        </w:rPr>
        <w:t xml:space="preserve"> года и составило 19</w:t>
      </w:r>
      <w:r w:rsidRPr="007870B8">
        <w:rPr>
          <w:rFonts w:ascii="Times New Roman" w:hAnsi="Times New Roman" w:cs="Times New Roman"/>
          <w:sz w:val="24"/>
          <w:szCs w:val="24"/>
        </w:rPr>
        <w:t>7</w:t>
      </w:r>
      <w:r w:rsidRPr="007870B8">
        <w:rPr>
          <w:rFonts w:ascii="Times New Roman" w:hAnsi="Times New Roman" w:cs="Times New Roman"/>
          <w:sz w:val="24"/>
          <w:szCs w:val="24"/>
        </w:rPr>
        <w:t xml:space="preserve"> сем</w:t>
      </w:r>
      <w:r w:rsidRPr="007870B8">
        <w:rPr>
          <w:rFonts w:ascii="Times New Roman" w:hAnsi="Times New Roman" w:cs="Times New Roman"/>
          <w:sz w:val="24"/>
          <w:szCs w:val="24"/>
        </w:rPr>
        <w:t>ей</w:t>
      </w:r>
      <w:r w:rsidRPr="007870B8">
        <w:rPr>
          <w:rFonts w:ascii="Times New Roman" w:hAnsi="Times New Roman" w:cs="Times New Roman"/>
          <w:sz w:val="24"/>
          <w:szCs w:val="24"/>
        </w:rPr>
        <w:t>, в них воспитывается 6</w:t>
      </w:r>
      <w:r w:rsidRPr="007870B8">
        <w:rPr>
          <w:rFonts w:ascii="Times New Roman" w:hAnsi="Times New Roman" w:cs="Times New Roman"/>
          <w:sz w:val="24"/>
          <w:szCs w:val="24"/>
        </w:rPr>
        <w:t>7</w:t>
      </w:r>
      <w:r w:rsidRPr="007870B8">
        <w:rPr>
          <w:rFonts w:ascii="Times New Roman" w:hAnsi="Times New Roman" w:cs="Times New Roman"/>
          <w:sz w:val="24"/>
          <w:szCs w:val="24"/>
        </w:rPr>
        <w:t>5 детей (10</w:t>
      </w:r>
      <w:r w:rsidRPr="007870B8">
        <w:rPr>
          <w:rFonts w:ascii="Times New Roman" w:hAnsi="Times New Roman" w:cs="Times New Roman"/>
          <w:sz w:val="24"/>
          <w:szCs w:val="24"/>
        </w:rPr>
        <w:t>3</w:t>
      </w:r>
      <w:r w:rsidRPr="007870B8">
        <w:rPr>
          <w:rFonts w:ascii="Times New Roman" w:hAnsi="Times New Roman" w:cs="Times New Roman"/>
          <w:sz w:val="24"/>
          <w:szCs w:val="24"/>
        </w:rPr>
        <w:t>,1 процент к уровню 2019 года).</w:t>
      </w:r>
    </w:p>
    <w:p w:rsidR="00D44C44" w:rsidRPr="007870B8" w:rsidRDefault="007870B8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Интересные  программы и проекты по работе с семьей, реализуемые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культуры.</w:t>
      </w:r>
    </w:p>
    <w:p w:rsidR="00D44C44" w:rsidRPr="007870B8" w:rsidRDefault="007870B8">
      <w:pPr>
        <w:numPr>
          <w:ilvl w:val="0"/>
          <w:numId w:val="2"/>
        </w:numPr>
        <w:tabs>
          <w:tab w:val="clear" w:pos="720"/>
          <w:tab w:val="left" w:pos="0"/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87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ГОРОДСКОЙ  ФЕСТИВАЛЬ СЕМЕЙ</w:t>
      </w: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с целью сохранения семейных ценностей на территории Волчанского городского.</w:t>
      </w:r>
    </w:p>
    <w:p w:rsidR="00D44C44" w:rsidRPr="007870B8" w:rsidRDefault="007870B8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87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 РАБОТЕ С СЕМЬЕЙ</w:t>
      </w:r>
      <w:r w:rsidRPr="007870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«КЛУБ ДОМАШНИЙ УЮТ» различные игровые программы, викторины, ярмарки, конкурсы для многодетных семей.</w:t>
      </w:r>
    </w:p>
    <w:p w:rsidR="00D44C44" w:rsidRPr="007870B8" w:rsidRDefault="007870B8">
      <w:pPr>
        <w:tabs>
          <w:tab w:val="left" w:pos="0"/>
          <w:tab w:val="left" w:pos="142"/>
          <w:tab w:val="left" w:pos="993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 xml:space="preserve">В 2020 году реализация проектов проводилась в </w:t>
      </w:r>
      <w:proofErr w:type="spellStart"/>
      <w:r w:rsidRPr="007870B8">
        <w:rPr>
          <w:rFonts w:ascii="Times New Roman" w:hAnsi="Times New Roman"/>
          <w:sz w:val="24"/>
          <w:szCs w:val="24"/>
        </w:rPr>
        <w:t>онлайн</w:t>
      </w:r>
      <w:proofErr w:type="spellEnd"/>
      <w:r w:rsidRPr="007870B8">
        <w:rPr>
          <w:rFonts w:ascii="Times New Roman" w:hAnsi="Times New Roman"/>
          <w:sz w:val="24"/>
          <w:szCs w:val="24"/>
        </w:rPr>
        <w:t xml:space="preserve"> формате ввиду введения ограничительных мер.</w:t>
      </w:r>
    </w:p>
    <w:p w:rsidR="00D44C44" w:rsidRPr="007870B8" w:rsidRDefault="00D44C44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4C44" w:rsidRPr="007870B8" w:rsidRDefault="007870B8">
      <w:pPr>
        <w:pStyle w:val="a9"/>
        <w:numPr>
          <w:ilvl w:val="0"/>
          <w:numId w:val="1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0B8">
        <w:rPr>
          <w:rFonts w:ascii="Times New Roman" w:hAnsi="Times New Roman" w:cs="Times New Roman"/>
          <w:b/>
          <w:i/>
          <w:sz w:val="24"/>
          <w:szCs w:val="24"/>
        </w:rPr>
        <w:t xml:space="preserve"> Реализация мер по развитию дошкольного образования, пов</w:t>
      </w:r>
      <w:r w:rsidRPr="007870B8">
        <w:rPr>
          <w:rFonts w:ascii="Times New Roman" w:hAnsi="Times New Roman" w:cs="Times New Roman"/>
          <w:b/>
          <w:i/>
          <w:sz w:val="24"/>
          <w:szCs w:val="24"/>
        </w:rPr>
        <w:t>ышению доступности и качества услуг дошкольных образовательных организаций, строительству и реконструкции детских садов</w:t>
      </w:r>
    </w:p>
    <w:p w:rsidR="00D44C44" w:rsidRPr="007870B8" w:rsidRDefault="00D44C44">
      <w:pPr>
        <w:tabs>
          <w:tab w:val="left" w:pos="0"/>
          <w:tab w:val="left" w:pos="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4C44" w:rsidRPr="007870B8" w:rsidRDefault="007870B8">
      <w:pPr>
        <w:spacing w:after="0" w:line="240" w:lineRule="auto"/>
        <w:ind w:firstLine="709"/>
        <w:jc w:val="both"/>
        <w:rPr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В городе работает два дошкольных учреждения с количеством воспитанников по списку на конец отчетного периода – 464 человека.</w:t>
      </w:r>
    </w:p>
    <w:p w:rsidR="00D44C44" w:rsidRPr="007870B8" w:rsidRDefault="007870B8">
      <w:pPr>
        <w:spacing w:after="0" w:line="240" w:lineRule="auto"/>
        <w:ind w:firstLine="540"/>
        <w:jc w:val="both"/>
        <w:rPr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 xml:space="preserve"> </w:t>
      </w:r>
      <w:r w:rsidRPr="007870B8">
        <w:rPr>
          <w:rFonts w:ascii="Times New Roman" w:hAnsi="Times New Roman"/>
          <w:sz w:val="24"/>
          <w:szCs w:val="24"/>
        </w:rPr>
        <w:t>Среднесписочная численность работников (без внешних совместителей) на конец отчетного периода составила  155,2 человека, в том числе основных педагогических работников 53,8 человека (34,7%).</w:t>
      </w:r>
    </w:p>
    <w:p w:rsidR="00D44C44" w:rsidRPr="007870B8" w:rsidRDefault="007870B8">
      <w:pPr>
        <w:spacing w:after="0" w:line="240" w:lineRule="auto"/>
        <w:ind w:firstLine="540"/>
        <w:jc w:val="both"/>
        <w:rPr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Средняя заработная плата работников на конец отчетного периода со</w:t>
      </w:r>
      <w:r w:rsidRPr="007870B8">
        <w:rPr>
          <w:rFonts w:ascii="Times New Roman" w:hAnsi="Times New Roman"/>
          <w:sz w:val="24"/>
          <w:szCs w:val="24"/>
        </w:rPr>
        <w:t>ставила 23 163,71 рублей, в том числе педагогических работников – 34 511,00 рублей.</w:t>
      </w:r>
    </w:p>
    <w:p w:rsidR="00D44C44" w:rsidRPr="007870B8" w:rsidRDefault="007870B8">
      <w:pPr>
        <w:spacing w:after="0" w:line="240" w:lineRule="auto"/>
        <w:ind w:firstLine="567"/>
        <w:jc w:val="both"/>
        <w:rPr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Дошкольные учреждения за счет средств областного бюджета, предусмотренных на  учебные цели: обучили по дополнительным профессиональным программам  38 педагогов, приобрели р</w:t>
      </w:r>
      <w:r w:rsidRPr="007870B8">
        <w:rPr>
          <w:rFonts w:ascii="Times New Roman" w:hAnsi="Times New Roman"/>
          <w:sz w:val="24"/>
          <w:szCs w:val="24"/>
        </w:rPr>
        <w:t xml:space="preserve">азвивающие игры, игрушки, 5 ноутбуков в целях обучения детей, лицензию на программное обеспечение информационно-образовательную платформу для организации и управления образовательным процессом, 2 комплекта интерактивного оборудования,  струйный принтер.  </w:t>
      </w:r>
    </w:p>
    <w:p w:rsidR="00D44C44" w:rsidRPr="007870B8" w:rsidRDefault="007870B8">
      <w:pPr>
        <w:pStyle w:val="ConsPlusTitle"/>
        <w:widowControl/>
        <w:ind w:firstLine="709"/>
        <w:jc w:val="both"/>
      </w:pPr>
      <w:r w:rsidRPr="007870B8">
        <w:rPr>
          <w:b w:val="0"/>
        </w:rPr>
        <w:t>В соответствии с постановлением главы Волчанского городского округа от 30.12.2014 года № 1141 «О льготах по оплате за присмотр и уход за детьми в муниципальных дошкольных образовательных учреждениях Волчанского городского округа» осуществляется предоставле</w:t>
      </w:r>
      <w:r w:rsidRPr="007870B8">
        <w:rPr>
          <w:b w:val="0"/>
        </w:rPr>
        <w:t>ние льгот по  родительской плате в следующих размерах:</w:t>
      </w:r>
    </w:p>
    <w:p w:rsidR="00D44C44" w:rsidRPr="007870B8" w:rsidRDefault="007870B8">
      <w:pPr>
        <w:spacing w:after="0" w:line="240" w:lineRule="auto"/>
        <w:ind w:firstLine="561"/>
        <w:jc w:val="both"/>
        <w:rPr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- 100 процентов на детей дошкольного возраста с ограниченными возможностями здоровья (детей-инвалидов);</w:t>
      </w:r>
    </w:p>
    <w:p w:rsidR="00D44C44" w:rsidRPr="007870B8" w:rsidRDefault="007870B8">
      <w:pPr>
        <w:spacing w:after="0" w:line="240" w:lineRule="auto"/>
        <w:ind w:firstLine="561"/>
        <w:jc w:val="both"/>
        <w:rPr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- 100 процентов на детей-сирот и детей, оставшихся без попечения родителей;</w:t>
      </w:r>
    </w:p>
    <w:p w:rsidR="00D44C44" w:rsidRPr="007870B8" w:rsidRDefault="007870B8">
      <w:pPr>
        <w:spacing w:after="0" w:line="240" w:lineRule="auto"/>
        <w:ind w:firstLine="561"/>
        <w:jc w:val="both"/>
        <w:rPr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- 100 процентов на де</w:t>
      </w:r>
      <w:r w:rsidRPr="007870B8">
        <w:rPr>
          <w:rFonts w:ascii="Times New Roman" w:hAnsi="Times New Roman"/>
          <w:sz w:val="24"/>
          <w:szCs w:val="24"/>
        </w:rPr>
        <w:t>тей с туберкулезной интоксикацией;</w:t>
      </w:r>
    </w:p>
    <w:p w:rsidR="00D44C44" w:rsidRPr="007870B8" w:rsidRDefault="007870B8">
      <w:pPr>
        <w:spacing w:after="0" w:line="240" w:lineRule="auto"/>
        <w:ind w:firstLine="561"/>
        <w:jc w:val="both"/>
        <w:rPr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- 30 процентов на детей из многодетных семьей, имеющих троих и более несовершеннолетних детей.</w:t>
      </w:r>
    </w:p>
    <w:p w:rsidR="00D44C44" w:rsidRPr="007870B8" w:rsidRDefault="007870B8">
      <w:pPr>
        <w:spacing w:after="0" w:line="240" w:lineRule="auto"/>
        <w:ind w:firstLine="561"/>
        <w:jc w:val="both"/>
        <w:rPr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lastRenderedPageBreak/>
        <w:t>В отчетном периоде на предоставление льгот по родительской плате направлено 713,2 тыс. рублей из средств местного бюджета. Общ</w:t>
      </w:r>
      <w:r w:rsidRPr="007870B8">
        <w:rPr>
          <w:rFonts w:ascii="Times New Roman" w:hAnsi="Times New Roman"/>
          <w:sz w:val="24"/>
          <w:szCs w:val="24"/>
        </w:rPr>
        <w:t>ее количество воспитанников, которым предоставляются льготы, на конец отчетного периода составляет 156  человек, из них дети-инвалиды - 11 человек, дети-сироты – 4 человека, дети из многодетных семей – 141 человека.</w:t>
      </w:r>
    </w:p>
    <w:p w:rsidR="00D44C44" w:rsidRPr="007870B8" w:rsidRDefault="007870B8">
      <w:pPr>
        <w:spacing w:after="0" w:line="240" w:lineRule="auto"/>
        <w:ind w:firstLine="567"/>
        <w:jc w:val="both"/>
        <w:rPr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За счет средств местного бюджета в  сумм</w:t>
      </w:r>
      <w:r w:rsidRPr="007870B8">
        <w:rPr>
          <w:rFonts w:ascii="Times New Roman" w:hAnsi="Times New Roman"/>
          <w:sz w:val="24"/>
          <w:szCs w:val="24"/>
        </w:rPr>
        <w:t xml:space="preserve">е 278,025 тыс. рублей разработан дизайн - проект и экспертиза сметной документации в целях капитального ремонта МБДОУ ДС № 4 по адресу ул. </w:t>
      </w:r>
      <w:proofErr w:type="spellStart"/>
      <w:r w:rsidRPr="007870B8">
        <w:rPr>
          <w:rFonts w:ascii="Times New Roman" w:hAnsi="Times New Roman"/>
          <w:sz w:val="24"/>
          <w:szCs w:val="24"/>
        </w:rPr>
        <w:t>Волчанская</w:t>
      </w:r>
      <w:proofErr w:type="spellEnd"/>
      <w:r w:rsidRPr="007870B8">
        <w:rPr>
          <w:rFonts w:ascii="Times New Roman" w:hAnsi="Times New Roman"/>
          <w:sz w:val="24"/>
          <w:szCs w:val="24"/>
        </w:rPr>
        <w:t>, 39.</w:t>
      </w:r>
    </w:p>
    <w:p w:rsidR="00D44C44" w:rsidRPr="007870B8" w:rsidRDefault="007870B8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7870B8">
        <w:rPr>
          <w:rFonts w:ascii="Times New Roman" w:hAnsi="Times New Roman"/>
          <w:sz w:val="24"/>
          <w:szCs w:val="24"/>
        </w:rPr>
        <w:t xml:space="preserve">В целях </w:t>
      </w:r>
      <w:r w:rsidRPr="007870B8">
        <w:rPr>
          <w:rFonts w:ascii="Times New Roman" w:hAnsi="Times New Roman"/>
          <w:bCs/>
          <w:color w:val="000000"/>
          <w:sz w:val="24"/>
          <w:szCs w:val="24"/>
        </w:rPr>
        <w:t xml:space="preserve">устранения нарушений, выявленных органами государственного надзора в результате проверок </w:t>
      </w:r>
      <w:r w:rsidRPr="007870B8">
        <w:rPr>
          <w:rFonts w:ascii="Times New Roman" w:hAnsi="Times New Roman"/>
          <w:sz w:val="24"/>
          <w:szCs w:val="24"/>
        </w:rPr>
        <w:t xml:space="preserve">направлены средства местного бюджета в сумме 501,9 тыс. руб. на приобретение линолеума и замену деревянных перегородок в  МБДОУ ДС № 1, замену дверных блоков в МБДОУ ДС № 4 в количестве 6 штук и поставку вытяжной системы в столовых МБДОУ ДС № 4 по адресам </w:t>
      </w:r>
      <w:r w:rsidRPr="007870B8">
        <w:rPr>
          <w:rFonts w:ascii="Times New Roman" w:hAnsi="Times New Roman"/>
          <w:sz w:val="24"/>
          <w:szCs w:val="24"/>
        </w:rPr>
        <w:t xml:space="preserve">Проспект Комсомольский,5 и </w:t>
      </w:r>
      <w:proofErr w:type="spellStart"/>
      <w:r w:rsidRPr="007870B8">
        <w:rPr>
          <w:rFonts w:ascii="Times New Roman" w:hAnsi="Times New Roman"/>
          <w:sz w:val="24"/>
          <w:szCs w:val="24"/>
        </w:rPr>
        <w:t>Краснотурьинская</w:t>
      </w:r>
      <w:proofErr w:type="spellEnd"/>
      <w:r w:rsidRPr="007870B8">
        <w:rPr>
          <w:rFonts w:ascii="Times New Roman" w:hAnsi="Times New Roman"/>
          <w:sz w:val="24"/>
          <w:szCs w:val="24"/>
        </w:rPr>
        <w:t>, 44, а</w:t>
      </w:r>
      <w:proofErr w:type="gramEnd"/>
      <w:r w:rsidRPr="007870B8">
        <w:rPr>
          <w:rFonts w:ascii="Times New Roman" w:hAnsi="Times New Roman"/>
          <w:sz w:val="24"/>
          <w:szCs w:val="24"/>
        </w:rPr>
        <w:t xml:space="preserve"> также приобретение </w:t>
      </w:r>
      <w:proofErr w:type="spellStart"/>
      <w:r w:rsidRPr="007870B8">
        <w:rPr>
          <w:rFonts w:ascii="Times New Roman" w:hAnsi="Times New Roman"/>
          <w:sz w:val="24"/>
          <w:szCs w:val="24"/>
        </w:rPr>
        <w:t>профнастила</w:t>
      </w:r>
      <w:proofErr w:type="spellEnd"/>
      <w:r w:rsidRPr="007870B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70B8">
        <w:rPr>
          <w:rFonts w:ascii="Times New Roman" w:hAnsi="Times New Roman"/>
          <w:sz w:val="24"/>
          <w:szCs w:val="24"/>
        </w:rPr>
        <w:t>саморезов</w:t>
      </w:r>
      <w:proofErr w:type="spellEnd"/>
      <w:r w:rsidRPr="007870B8">
        <w:rPr>
          <w:rFonts w:ascii="Times New Roman" w:hAnsi="Times New Roman"/>
          <w:sz w:val="24"/>
          <w:szCs w:val="24"/>
        </w:rPr>
        <w:t xml:space="preserve"> для устранения предписаний по ремонту веранд в МБДОУ ДС № 4 по адресу Мичурина, 14.</w:t>
      </w:r>
    </w:p>
    <w:p w:rsidR="00D44C44" w:rsidRPr="007870B8" w:rsidRDefault="007870B8">
      <w:pPr>
        <w:spacing w:after="0" w:line="240" w:lineRule="auto"/>
        <w:ind w:firstLine="709"/>
        <w:jc w:val="both"/>
        <w:rPr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Заключено соглашение с Министерством образования и молодежной политики Свердло</w:t>
      </w:r>
      <w:r w:rsidRPr="007870B8">
        <w:rPr>
          <w:rFonts w:ascii="Times New Roman" w:hAnsi="Times New Roman"/>
          <w:sz w:val="24"/>
          <w:szCs w:val="24"/>
        </w:rPr>
        <w:t xml:space="preserve">вской области </w:t>
      </w:r>
      <w:proofErr w:type="gramStart"/>
      <w:r w:rsidRPr="007870B8">
        <w:rPr>
          <w:rFonts w:ascii="Times New Roman" w:hAnsi="Times New Roman"/>
          <w:sz w:val="24"/>
          <w:szCs w:val="24"/>
        </w:rPr>
        <w:t>на</w:t>
      </w:r>
      <w:r w:rsidRPr="007870B8">
        <w:rPr>
          <w:rFonts w:ascii="Liberation Serif" w:hAnsi="Liberation Serif" w:cs="Liberation Serif"/>
          <w:sz w:val="24"/>
          <w:szCs w:val="24"/>
        </w:rPr>
        <w:t xml:space="preserve"> предоставление субсидии из областного бюджета на создание в образовательных организациях условий для получения</w:t>
      </w:r>
      <w:proofErr w:type="gramEnd"/>
      <w:r w:rsidRPr="007870B8">
        <w:rPr>
          <w:rFonts w:ascii="Liberation Serif" w:hAnsi="Liberation Serif" w:cs="Liberation Serif"/>
          <w:sz w:val="24"/>
          <w:szCs w:val="24"/>
        </w:rPr>
        <w:t xml:space="preserve"> детьми-инвалидами качественного образования в рамках государственной программы</w:t>
      </w:r>
      <w:r w:rsidRPr="007870B8">
        <w:rPr>
          <w:rFonts w:ascii="Times New Roman" w:hAnsi="Times New Roman"/>
          <w:sz w:val="24"/>
          <w:szCs w:val="24"/>
        </w:rPr>
        <w:t xml:space="preserve"> Российской Федерации «Доступная среда» в сумме 93</w:t>
      </w:r>
      <w:r w:rsidRPr="007870B8">
        <w:rPr>
          <w:rFonts w:ascii="Times New Roman" w:hAnsi="Times New Roman"/>
          <w:sz w:val="24"/>
          <w:szCs w:val="24"/>
        </w:rPr>
        <w:t xml:space="preserve">4,0 тыс. рублей. Из местного бюджета </w:t>
      </w:r>
      <w:proofErr w:type="spellStart"/>
      <w:r w:rsidRPr="007870B8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7870B8">
        <w:rPr>
          <w:rFonts w:ascii="Times New Roman" w:hAnsi="Times New Roman"/>
          <w:sz w:val="24"/>
          <w:szCs w:val="24"/>
        </w:rPr>
        <w:t xml:space="preserve"> составляет 530,0 тыс. рублей. Средства освоены в полном объеме и направлены на приобретение специализированного оборудования для занятий с детьми-инвалидами в сумме 958,7 тыс. руб., создание архитектурн</w:t>
      </w:r>
      <w:r w:rsidRPr="007870B8">
        <w:rPr>
          <w:rFonts w:ascii="Times New Roman" w:hAnsi="Times New Roman"/>
          <w:sz w:val="24"/>
          <w:szCs w:val="24"/>
        </w:rPr>
        <w:t>ой доступности в сумме 505,3 тыс. руб.: замена дверей входной группы здания, дверей в туалетную комнату с расширением проемов; ремонт туалетной комнаты с созданием условий для дете</w:t>
      </w:r>
      <w:proofErr w:type="gramStart"/>
      <w:r w:rsidRPr="007870B8">
        <w:rPr>
          <w:rFonts w:ascii="Times New Roman" w:hAnsi="Times New Roman"/>
          <w:sz w:val="24"/>
          <w:szCs w:val="24"/>
        </w:rPr>
        <w:t>й-</w:t>
      </w:r>
      <w:proofErr w:type="gramEnd"/>
      <w:r w:rsidRPr="007870B8">
        <w:rPr>
          <w:rFonts w:ascii="Times New Roman" w:hAnsi="Times New Roman"/>
          <w:sz w:val="24"/>
          <w:szCs w:val="24"/>
        </w:rPr>
        <w:t xml:space="preserve"> инвалидов; устройство металлических поручней в здании.</w:t>
      </w:r>
    </w:p>
    <w:p w:rsidR="00D44C44" w:rsidRPr="007870B8" w:rsidRDefault="007870B8">
      <w:pPr>
        <w:pStyle w:val="TableParagraph"/>
        <w:spacing w:after="0" w:line="240" w:lineRule="auto"/>
        <w:ind w:firstLine="709"/>
        <w:jc w:val="both"/>
        <w:rPr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Из резервного фонд</w:t>
      </w:r>
      <w:r w:rsidRPr="007870B8">
        <w:rPr>
          <w:rFonts w:ascii="Times New Roman" w:hAnsi="Times New Roman"/>
          <w:sz w:val="24"/>
          <w:szCs w:val="24"/>
        </w:rPr>
        <w:t>а администрации Волчанского городского округа выделены 232,9 тыс. рублей на приобретение оборудования и расходных материалов в целях обеспечения функционирования 8-ми дежурных групп в период режима повышенной готовности и принятии дополнительных мер по защ</w:t>
      </w:r>
      <w:r w:rsidRPr="007870B8">
        <w:rPr>
          <w:rFonts w:ascii="Times New Roman" w:hAnsi="Times New Roman"/>
          <w:sz w:val="24"/>
          <w:szCs w:val="24"/>
        </w:rPr>
        <w:t xml:space="preserve">ите населения от новой </w:t>
      </w:r>
      <w:proofErr w:type="spellStart"/>
      <w:r w:rsidRPr="007870B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870B8">
        <w:rPr>
          <w:rFonts w:ascii="Times New Roman" w:hAnsi="Times New Roman"/>
          <w:sz w:val="24"/>
          <w:szCs w:val="24"/>
        </w:rPr>
        <w:t xml:space="preserve"> инфекции (2019-</w:t>
      </w:r>
      <w:proofErr w:type="spellStart"/>
      <w:r w:rsidRPr="007870B8">
        <w:rPr>
          <w:rFonts w:ascii="Times New Roman" w:hAnsi="Times New Roman"/>
          <w:sz w:val="24"/>
          <w:szCs w:val="24"/>
          <w:lang w:val="en-US"/>
        </w:rPr>
        <w:t>nCOV</w:t>
      </w:r>
      <w:proofErr w:type="spellEnd"/>
      <w:r w:rsidRPr="007870B8">
        <w:rPr>
          <w:rFonts w:ascii="Times New Roman" w:hAnsi="Times New Roman"/>
          <w:sz w:val="24"/>
          <w:szCs w:val="24"/>
        </w:rPr>
        <w:t xml:space="preserve">). </w:t>
      </w:r>
    </w:p>
    <w:p w:rsidR="00D44C44" w:rsidRPr="007870B8" w:rsidRDefault="007870B8">
      <w:pPr>
        <w:pStyle w:val="TableParagraph"/>
        <w:spacing w:after="0" w:line="240" w:lineRule="auto"/>
        <w:ind w:firstLine="709"/>
        <w:jc w:val="both"/>
        <w:rPr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Выделены  из областного и местного бюджетов средства в сумме 589,8 тыс. рублей на приобретение устройств (средств) дезинсекции и медицинского контроля в целях профилактики и устранения последстви</w:t>
      </w:r>
      <w:r w:rsidRPr="007870B8">
        <w:rPr>
          <w:rFonts w:ascii="Times New Roman" w:hAnsi="Times New Roman"/>
          <w:sz w:val="24"/>
          <w:szCs w:val="24"/>
        </w:rPr>
        <w:t xml:space="preserve">й распространения новой </w:t>
      </w:r>
      <w:proofErr w:type="spellStart"/>
      <w:r w:rsidRPr="007870B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870B8">
        <w:rPr>
          <w:rFonts w:ascii="Times New Roman" w:hAnsi="Times New Roman"/>
          <w:sz w:val="24"/>
          <w:szCs w:val="24"/>
        </w:rPr>
        <w:t xml:space="preserve"> инфекции (бесконтактные термометры, дозаторы с антисептическим средством, </w:t>
      </w:r>
      <w:proofErr w:type="spellStart"/>
      <w:r w:rsidRPr="007870B8">
        <w:rPr>
          <w:rFonts w:ascii="Times New Roman" w:hAnsi="Times New Roman"/>
          <w:sz w:val="24"/>
          <w:szCs w:val="24"/>
        </w:rPr>
        <w:t>рециркуляторы</w:t>
      </w:r>
      <w:proofErr w:type="spellEnd"/>
      <w:r w:rsidRPr="007870B8">
        <w:rPr>
          <w:rFonts w:ascii="Times New Roman" w:hAnsi="Times New Roman"/>
          <w:sz w:val="24"/>
          <w:szCs w:val="24"/>
        </w:rPr>
        <w:t>). Средства освоены в полном объеме.</w:t>
      </w:r>
    </w:p>
    <w:p w:rsidR="00D44C44" w:rsidRPr="007870B8" w:rsidRDefault="007870B8">
      <w:pPr>
        <w:spacing w:after="0" w:line="240" w:lineRule="auto"/>
        <w:ind w:firstLine="709"/>
        <w:jc w:val="both"/>
        <w:rPr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>В целях антитеррористической безопасности дошкольных учреждений произведен монтаж видеонаблюд</w:t>
      </w:r>
      <w:r w:rsidRPr="007870B8">
        <w:rPr>
          <w:rFonts w:ascii="Times New Roman" w:hAnsi="Times New Roman"/>
          <w:sz w:val="24"/>
          <w:szCs w:val="24"/>
        </w:rPr>
        <w:t xml:space="preserve">ения на сумму 294,9 тыс. руб. на монтаж системы видеонаблюдения в МБДОУ ДС № 1по ул. Карпинского, 11 и МБДОУ ДС № 4 по ул. Мичурина, 14. </w:t>
      </w:r>
    </w:p>
    <w:p w:rsidR="00D44C44" w:rsidRPr="007870B8" w:rsidRDefault="00D44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4C44" w:rsidRPr="007870B8" w:rsidRDefault="007870B8">
      <w:pPr>
        <w:pStyle w:val="a9"/>
        <w:numPr>
          <w:ilvl w:val="0"/>
          <w:numId w:val="1"/>
        </w:numPr>
        <w:tabs>
          <w:tab w:val="clear" w:pos="720"/>
          <w:tab w:val="left" w:pos="0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0B8">
        <w:rPr>
          <w:rFonts w:ascii="Times New Roman" w:hAnsi="Times New Roman" w:cs="Times New Roman"/>
          <w:b/>
          <w:i/>
          <w:sz w:val="24"/>
          <w:szCs w:val="24"/>
        </w:rPr>
        <w:t>Создание условий для повышения доступности жилья для семей с детьми, в первую очередь для молодых семей с детьми, реа</w:t>
      </w:r>
      <w:r w:rsidRPr="007870B8">
        <w:rPr>
          <w:rFonts w:ascii="Times New Roman" w:hAnsi="Times New Roman" w:cs="Times New Roman"/>
          <w:b/>
          <w:i/>
          <w:sz w:val="24"/>
          <w:szCs w:val="24"/>
        </w:rPr>
        <w:t>лизация программ обеспечения жильем молодых семей</w:t>
      </w:r>
    </w:p>
    <w:p w:rsidR="00D44C44" w:rsidRPr="007870B8" w:rsidRDefault="00D44C4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4C44" w:rsidRPr="007870B8" w:rsidRDefault="007870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70B8">
        <w:rPr>
          <w:rFonts w:ascii="Times New Roman" w:hAnsi="Times New Roman"/>
          <w:sz w:val="24"/>
          <w:szCs w:val="24"/>
        </w:rPr>
        <w:t xml:space="preserve">За </w:t>
      </w:r>
      <w:r w:rsidRPr="007870B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7870B8">
        <w:rPr>
          <w:rFonts w:ascii="Times New Roman" w:eastAsia="Calibri" w:hAnsi="Times New Roman"/>
          <w:color w:val="000000" w:themeColor="text1"/>
          <w:sz w:val="24"/>
          <w:szCs w:val="24"/>
        </w:rPr>
        <w:t>20</w:t>
      </w:r>
      <w:r w:rsidRPr="007870B8">
        <w:rPr>
          <w:rFonts w:ascii="Times New Roman" w:hAnsi="Times New Roman"/>
          <w:color w:val="000000" w:themeColor="text1"/>
          <w:sz w:val="24"/>
          <w:szCs w:val="24"/>
        </w:rPr>
        <w:t xml:space="preserve"> год предоставлен</w:t>
      </w:r>
      <w:r w:rsidRPr="007870B8">
        <w:rPr>
          <w:rFonts w:ascii="Times New Roman" w:eastAsia="Calibri" w:hAnsi="Times New Roman"/>
          <w:color w:val="000000" w:themeColor="text1"/>
          <w:sz w:val="24"/>
          <w:szCs w:val="24"/>
        </w:rPr>
        <w:t>а</w:t>
      </w:r>
      <w:r w:rsidRPr="007870B8">
        <w:rPr>
          <w:rFonts w:ascii="Times New Roman" w:hAnsi="Times New Roman"/>
          <w:color w:val="000000" w:themeColor="text1"/>
          <w:sz w:val="24"/>
          <w:szCs w:val="24"/>
        </w:rPr>
        <w:t xml:space="preserve"> социальная выплата на приобретение (строительство) жилья </w:t>
      </w:r>
      <w:r w:rsidRPr="007870B8">
        <w:rPr>
          <w:rFonts w:ascii="Times New Roman" w:eastAsia="Calibri" w:hAnsi="Times New Roman"/>
          <w:color w:val="000000" w:themeColor="text1"/>
          <w:sz w:val="24"/>
          <w:szCs w:val="24"/>
        </w:rPr>
        <w:t>одной</w:t>
      </w:r>
      <w:r w:rsidRPr="007870B8">
        <w:rPr>
          <w:rFonts w:ascii="Times New Roman" w:hAnsi="Times New Roman"/>
          <w:color w:val="000000" w:themeColor="text1"/>
          <w:sz w:val="24"/>
          <w:szCs w:val="24"/>
        </w:rPr>
        <w:t xml:space="preserve"> молодой семье в сумме </w:t>
      </w:r>
      <w:r w:rsidRPr="007870B8">
        <w:rPr>
          <w:rFonts w:ascii="Times New Roman" w:eastAsia="Calibri" w:hAnsi="Times New Roman"/>
          <w:color w:val="000000" w:themeColor="text1"/>
          <w:sz w:val="24"/>
          <w:szCs w:val="24"/>
        </w:rPr>
        <w:t>1318,895</w:t>
      </w:r>
      <w:r w:rsidRPr="007870B8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рублей:</w:t>
      </w:r>
    </w:p>
    <w:p w:rsidR="00D44C44" w:rsidRPr="007870B8" w:rsidRDefault="007870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70B8">
        <w:rPr>
          <w:rFonts w:ascii="Times New Roman" w:hAnsi="Times New Roman"/>
          <w:color w:val="000000" w:themeColor="text1"/>
          <w:sz w:val="24"/>
          <w:szCs w:val="24"/>
        </w:rPr>
        <w:t xml:space="preserve">- средства областного бюджета – </w:t>
      </w:r>
      <w:r w:rsidRPr="007870B8">
        <w:rPr>
          <w:rFonts w:ascii="Times New Roman" w:eastAsia="Calibri" w:hAnsi="Times New Roman"/>
          <w:color w:val="000000" w:themeColor="text1"/>
          <w:sz w:val="24"/>
          <w:szCs w:val="24"/>
        </w:rPr>
        <w:t>250,2</w:t>
      </w:r>
      <w:r w:rsidRPr="007870B8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D44C44" w:rsidRPr="007870B8" w:rsidRDefault="007870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70B8">
        <w:rPr>
          <w:rFonts w:ascii="Times New Roman" w:hAnsi="Times New Roman"/>
          <w:color w:val="000000" w:themeColor="text1"/>
          <w:sz w:val="24"/>
          <w:szCs w:val="24"/>
        </w:rPr>
        <w:t xml:space="preserve">- средства местного бюджета – </w:t>
      </w:r>
      <w:r w:rsidRPr="007870B8">
        <w:rPr>
          <w:rFonts w:ascii="Times New Roman" w:eastAsia="Calibri" w:hAnsi="Times New Roman"/>
          <w:color w:val="000000" w:themeColor="text1"/>
          <w:sz w:val="24"/>
          <w:szCs w:val="24"/>
        </w:rPr>
        <w:t>1068,695</w:t>
      </w:r>
      <w:r w:rsidRPr="007870B8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D44C44" w:rsidRPr="007870B8" w:rsidRDefault="007870B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870B8">
        <w:rPr>
          <w:rFonts w:ascii="Times New Roman" w:eastAsia="Calibri" w:hAnsi="Times New Roman"/>
          <w:color w:val="000000" w:themeColor="text1"/>
          <w:sz w:val="24"/>
          <w:szCs w:val="24"/>
        </w:rPr>
        <w:t>Молодая семья из 5 человек приобрела квартиру 79,4 кв. метра.</w:t>
      </w:r>
    </w:p>
    <w:p w:rsidR="00D44C44" w:rsidRPr="007870B8" w:rsidRDefault="00D44C44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4C44" w:rsidRPr="007870B8" w:rsidRDefault="007870B8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0B8">
        <w:rPr>
          <w:rFonts w:ascii="Times New Roman" w:hAnsi="Times New Roman" w:cs="Times New Roman"/>
          <w:b/>
          <w:i/>
          <w:sz w:val="24"/>
          <w:szCs w:val="24"/>
        </w:rPr>
        <w:t xml:space="preserve"> Информация о ходе реализации программных мероприятий по содействию занятости населения, особенно занятости женщин, имеющих детей и выходящих</w:t>
      </w:r>
      <w:r w:rsidRPr="007870B8">
        <w:rPr>
          <w:rFonts w:ascii="Times New Roman" w:hAnsi="Times New Roman" w:cs="Times New Roman"/>
          <w:b/>
          <w:i/>
          <w:sz w:val="24"/>
          <w:szCs w:val="24"/>
        </w:rPr>
        <w:t xml:space="preserve"> из отпуска по уходу за ребенком</w:t>
      </w:r>
    </w:p>
    <w:p w:rsidR="00D44C44" w:rsidRPr="007870B8" w:rsidRDefault="00D44C4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4C44" w:rsidRPr="007870B8" w:rsidRDefault="007870B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 xml:space="preserve">Государственное казенное учреждение службы занятости населения Свердловской области «Карпинский Центр занятости» выполняет мероприятия по государственной </w:t>
      </w:r>
      <w:r w:rsidRPr="007870B8">
        <w:rPr>
          <w:rFonts w:ascii="Times New Roman" w:hAnsi="Times New Roman" w:cs="Times New Roman"/>
          <w:sz w:val="24"/>
          <w:szCs w:val="24"/>
        </w:rPr>
        <w:lastRenderedPageBreak/>
        <w:t>программе Свердловской области «Содействие занятости населения Сверд</w:t>
      </w:r>
      <w:r w:rsidRPr="007870B8">
        <w:rPr>
          <w:rFonts w:ascii="Times New Roman" w:hAnsi="Times New Roman" w:cs="Times New Roman"/>
          <w:sz w:val="24"/>
          <w:szCs w:val="24"/>
        </w:rPr>
        <w:t>ловской области до 2020 года», в том числе за 20</w:t>
      </w:r>
      <w:r w:rsidRPr="007870B8">
        <w:rPr>
          <w:rFonts w:ascii="Times New Roman" w:hAnsi="Times New Roman" w:cs="Times New Roman"/>
          <w:sz w:val="24"/>
          <w:szCs w:val="24"/>
        </w:rPr>
        <w:t>20</w:t>
      </w:r>
      <w:r w:rsidRPr="007870B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D44C44" w:rsidRPr="007870B8" w:rsidRDefault="007870B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трудоустройство безработных граждан: фактически трудоустроено 2</w:t>
      </w:r>
      <w:r w:rsidRPr="007870B8">
        <w:rPr>
          <w:rFonts w:ascii="Times New Roman" w:hAnsi="Times New Roman" w:cs="Times New Roman"/>
          <w:sz w:val="24"/>
          <w:szCs w:val="24"/>
        </w:rPr>
        <w:t>77</w:t>
      </w:r>
      <w:r w:rsidRPr="007870B8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44C44" w:rsidRPr="007870B8" w:rsidRDefault="007870B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 xml:space="preserve">трудоустройство инвалидов: </w:t>
      </w:r>
      <w:r w:rsidRPr="007870B8">
        <w:rPr>
          <w:rFonts w:ascii="Times New Roman" w:hAnsi="Times New Roman" w:cs="Times New Roman"/>
          <w:sz w:val="24"/>
          <w:szCs w:val="24"/>
        </w:rPr>
        <w:t>2</w:t>
      </w:r>
      <w:r w:rsidRPr="007870B8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D44C44" w:rsidRPr="007870B8" w:rsidRDefault="007870B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профессиональное обучение безработных граждан: фактически прошло обучение 20 человек;</w:t>
      </w:r>
    </w:p>
    <w:p w:rsidR="00D44C44" w:rsidRPr="007870B8" w:rsidRDefault="007870B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ориентация: </w:t>
      </w:r>
      <w:r w:rsidRPr="007870B8">
        <w:rPr>
          <w:rFonts w:ascii="Times New Roman" w:hAnsi="Times New Roman" w:cs="Times New Roman"/>
          <w:sz w:val="24"/>
          <w:szCs w:val="24"/>
        </w:rPr>
        <w:t>439</w:t>
      </w:r>
      <w:r w:rsidRPr="007870B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44C44" w:rsidRPr="007870B8" w:rsidRDefault="007870B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0B8">
        <w:rPr>
          <w:rFonts w:ascii="Times New Roman" w:hAnsi="Times New Roman"/>
          <w:sz w:val="24"/>
          <w:szCs w:val="24"/>
        </w:rPr>
        <w:t>ГКУ «Карпинский Центр» занятости провел информационн</w:t>
      </w:r>
      <w:proofErr w:type="gramStart"/>
      <w:r w:rsidRPr="007870B8">
        <w:rPr>
          <w:rFonts w:ascii="Times New Roman" w:hAnsi="Times New Roman"/>
          <w:sz w:val="24"/>
          <w:szCs w:val="24"/>
        </w:rPr>
        <w:t>о-</w:t>
      </w:r>
      <w:proofErr w:type="gramEnd"/>
      <w:r w:rsidRPr="007870B8">
        <w:rPr>
          <w:rFonts w:ascii="Times New Roman" w:hAnsi="Times New Roman"/>
          <w:sz w:val="24"/>
          <w:szCs w:val="24"/>
        </w:rPr>
        <w:t xml:space="preserve"> разъяснительную работу по привлечению работодателей к участию в мероприятии по организации общественных работ на территории Волчанского городского округа. В ре</w:t>
      </w:r>
      <w:r w:rsidRPr="007870B8">
        <w:rPr>
          <w:rFonts w:ascii="Times New Roman" w:hAnsi="Times New Roman"/>
          <w:sz w:val="24"/>
          <w:szCs w:val="24"/>
        </w:rPr>
        <w:t xml:space="preserve">зультате были организованы общественные работы для </w:t>
      </w:r>
      <w:r w:rsidRPr="007870B8">
        <w:rPr>
          <w:rFonts w:ascii="Times New Roman" w:hAnsi="Times New Roman"/>
          <w:sz w:val="24"/>
          <w:szCs w:val="24"/>
        </w:rPr>
        <w:t>24</w:t>
      </w:r>
      <w:r w:rsidRPr="007870B8">
        <w:rPr>
          <w:rFonts w:ascii="Times New Roman" w:hAnsi="Times New Roman"/>
          <w:sz w:val="24"/>
          <w:szCs w:val="24"/>
        </w:rPr>
        <w:t xml:space="preserve"> безработных граждан.</w:t>
      </w:r>
    </w:p>
    <w:p w:rsidR="00D44C44" w:rsidRPr="007870B8" w:rsidRDefault="007870B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 xml:space="preserve">Территориальные соглашения с положениями, направленными на создание условий для сочетания работниками профессиональной деятельности с семейными обязанностями заключены в двух </w:t>
      </w:r>
      <w:r w:rsidRPr="007870B8">
        <w:rPr>
          <w:rFonts w:ascii="Times New Roman" w:hAnsi="Times New Roman" w:cs="Times New Roman"/>
          <w:sz w:val="24"/>
          <w:szCs w:val="24"/>
        </w:rPr>
        <w:t>общеобразовательных учреждениях: МАОУ СОШ № 23 и № 26. В коллективные договоры с работниками добавлены пункты:</w:t>
      </w:r>
    </w:p>
    <w:p w:rsidR="00D44C44" w:rsidRPr="007870B8" w:rsidRDefault="007870B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- предоставление работникам (матерям, имеющим детей первоклассников) отпуска с сохранением средней заработной платы – 1 день 1 сентября;</w:t>
      </w:r>
    </w:p>
    <w:p w:rsidR="00D44C44" w:rsidRPr="007870B8" w:rsidRDefault="007870B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 xml:space="preserve">- </w:t>
      </w:r>
      <w:r w:rsidRPr="007870B8">
        <w:rPr>
          <w:rFonts w:ascii="Times New Roman" w:hAnsi="Times New Roman" w:cs="Times New Roman"/>
          <w:sz w:val="24"/>
          <w:szCs w:val="24"/>
        </w:rPr>
        <w:t>преимущественное право на предоставление отпусков в летний период имеют следующие категории работников: работники, имеющие 2 и более детей в возрасте до 18 лет; работники, имеющие ребенка-инвалида до 18 лет.</w:t>
      </w:r>
    </w:p>
    <w:p w:rsidR="00D44C44" w:rsidRPr="007870B8" w:rsidRDefault="00D44C44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C44" w:rsidRPr="007870B8" w:rsidRDefault="007870B8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0B8">
        <w:rPr>
          <w:rFonts w:ascii="Times New Roman" w:hAnsi="Times New Roman" w:cs="Times New Roman"/>
          <w:b/>
          <w:i/>
          <w:sz w:val="24"/>
          <w:szCs w:val="24"/>
        </w:rPr>
        <w:t xml:space="preserve"> Меры, направленные на улучшение условий и охра</w:t>
      </w:r>
      <w:r w:rsidRPr="007870B8">
        <w:rPr>
          <w:rFonts w:ascii="Times New Roman" w:hAnsi="Times New Roman" w:cs="Times New Roman"/>
          <w:b/>
          <w:i/>
          <w:sz w:val="24"/>
          <w:szCs w:val="24"/>
        </w:rPr>
        <w:t>ны труда, снижение уровня производственного травматизма и профессиональной заболеваемости работающего населения</w:t>
      </w:r>
    </w:p>
    <w:p w:rsidR="00D44C44" w:rsidRPr="007870B8" w:rsidRDefault="00D44C4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4C44" w:rsidRPr="007870B8" w:rsidRDefault="007870B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Каждым предприятием и организацией Волчанского городского округа  самостоятельно проводится оценка условий труда за счет собственных средств.</w:t>
      </w:r>
    </w:p>
    <w:p w:rsidR="00D44C44" w:rsidRPr="007870B8" w:rsidRDefault="007870B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В</w:t>
      </w:r>
      <w:r w:rsidRPr="007870B8">
        <w:rPr>
          <w:rFonts w:ascii="Times New Roman" w:hAnsi="Times New Roman" w:cs="Times New Roman"/>
          <w:sz w:val="24"/>
          <w:szCs w:val="24"/>
        </w:rPr>
        <w:t xml:space="preserve"> 20</w:t>
      </w:r>
      <w:r w:rsidRPr="007870B8">
        <w:rPr>
          <w:rFonts w:ascii="Times New Roman" w:hAnsi="Times New Roman" w:cs="Times New Roman"/>
          <w:sz w:val="24"/>
          <w:szCs w:val="24"/>
        </w:rPr>
        <w:t>20</w:t>
      </w:r>
      <w:r w:rsidRPr="007870B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870B8">
        <w:rPr>
          <w:rFonts w:ascii="Times New Roman" w:hAnsi="Times New Roman" w:cs="Times New Roman"/>
          <w:sz w:val="24"/>
          <w:szCs w:val="24"/>
        </w:rPr>
        <w:t>пострадавших</w:t>
      </w:r>
      <w:r w:rsidRPr="007870B8">
        <w:rPr>
          <w:rFonts w:ascii="Times New Roman" w:hAnsi="Times New Roman" w:cs="Times New Roman"/>
          <w:sz w:val="24"/>
          <w:szCs w:val="24"/>
        </w:rPr>
        <w:t xml:space="preserve"> от несчастного случая на производстве.</w:t>
      </w:r>
    </w:p>
    <w:p w:rsidR="00D44C44" w:rsidRPr="007870B8" w:rsidRDefault="00D44C4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C44" w:rsidRPr="007870B8" w:rsidRDefault="007870B8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0B8">
        <w:rPr>
          <w:rFonts w:ascii="Times New Roman" w:hAnsi="Times New Roman" w:cs="Times New Roman"/>
          <w:b/>
          <w:i/>
          <w:sz w:val="24"/>
          <w:szCs w:val="24"/>
        </w:rPr>
        <w:t xml:space="preserve"> Информация о предоставлении социальных гарантий семьям, принимающим на воспитание детей, оставшихся без попечения родителей, безработным гражданам, в том числе одиноким, многодетным родителям</w:t>
      </w:r>
      <w:r w:rsidRPr="007870B8">
        <w:rPr>
          <w:rFonts w:ascii="Times New Roman" w:hAnsi="Times New Roman" w:cs="Times New Roman"/>
          <w:b/>
          <w:i/>
          <w:sz w:val="24"/>
          <w:szCs w:val="24"/>
        </w:rPr>
        <w:t>, а также родителям, воспитывающим детей-инвалидов</w:t>
      </w:r>
    </w:p>
    <w:p w:rsidR="00D44C44" w:rsidRPr="007870B8" w:rsidRDefault="00D44C4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Категории для получения пособий: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- семьи, имеющие в своем составе несовершеннолетних детей и имеющие доход ниже прожиточного минимума, установленного Правительством Свердловской области, имеют право на го</w:t>
      </w:r>
      <w:r w:rsidRPr="007870B8">
        <w:rPr>
          <w:rFonts w:ascii="Times New Roman" w:hAnsi="Times New Roman" w:cs="Times New Roman"/>
          <w:sz w:val="24"/>
          <w:szCs w:val="24"/>
        </w:rPr>
        <w:t>сударственную социальную помощь;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- при передаче ребенка на воспитании в семью выплачивается единовременное денежное пособие;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870B8">
        <w:rPr>
          <w:rFonts w:ascii="Times New Roman" w:hAnsi="Times New Roman" w:cs="Times New Roman"/>
          <w:sz w:val="24"/>
          <w:szCs w:val="24"/>
        </w:rPr>
        <w:t>неработающим беременным женщинам, вставшим на учет в ранние сроки беременности выплачивается</w:t>
      </w:r>
      <w:proofErr w:type="gramEnd"/>
      <w:r w:rsidRPr="007870B8">
        <w:rPr>
          <w:rFonts w:ascii="Times New Roman" w:hAnsi="Times New Roman" w:cs="Times New Roman"/>
          <w:sz w:val="24"/>
          <w:szCs w:val="24"/>
        </w:rPr>
        <w:t xml:space="preserve"> социальное пособие;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- на ребенка до</w:t>
      </w:r>
      <w:r w:rsidRPr="007870B8">
        <w:rPr>
          <w:rFonts w:ascii="Times New Roman" w:hAnsi="Times New Roman" w:cs="Times New Roman"/>
          <w:sz w:val="24"/>
          <w:szCs w:val="24"/>
        </w:rPr>
        <w:t xml:space="preserve"> 1,5 лет выплачивается ежемесячное пособие (</w:t>
      </w:r>
      <w:proofErr w:type="gramStart"/>
      <w:r w:rsidRPr="007870B8">
        <w:rPr>
          <w:rFonts w:ascii="Times New Roman" w:hAnsi="Times New Roman" w:cs="Times New Roman"/>
          <w:sz w:val="24"/>
          <w:szCs w:val="24"/>
        </w:rPr>
        <w:t>неработающие</w:t>
      </w:r>
      <w:proofErr w:type="gramEnd"/>
      <w:r w:rsidRPr="007870B8">
        <w:rPr>
          <w:rFonts w:ascii="Times New Roman" w:hAnsi="Times New Roman" w:cs="Times New Roman"/>
          <w:sz w:val="24"/>
          <w:szCs w:val="24"/>
        </w:rPr>
        <w:t>).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На территории ВГО 8</w:t>
      </w:r>
      <w:r w:rsidRPr="007870B8">
        <w:rPr>
          <w:rFonts w:ascii="Times New Roman" w:hAnsi="Times New Roman" w:cs="Times New Roman"/>
          <w:sz w:val="24"/>
          <w:szCs w:val="24"/>
        </w:rPr>
        <w:t>2</w:t>
      </w:r>
      <w:r w:rsidRPr="007870B8">
        <w:rPr>
          <w:rFonts w:ascii="Times New Roman" w:hAnsi="Times New Roman" w:cs="Times New Roman"/>
          <w:sz w:val="24"/>
          <w:szCs w:val="24"/>
        </w:rPr>
        <w:t xml:space="preserve"> семь</w:t>
      </w:r>
      <w:r w:rsidRPr="007870B8">
        <w:rPr>
          <w:rFonts w:ascii="Times New Roman" w:hAnsi="Times New Roman" w:cs="Times New Roman"/>
          <w:sz w:val="24"/>
          <w:szCs w:val="24"/>
        </w:rPr>
        <w:t>и</w:t>
      </w:r>
      <w:r w:rsidRPr="007870B8">
        <w:rPr>
          <w:rFonts w:ascii="Times New Roman" w:hAnsi="Times New Roman" w:cs="Times New Roman"/>
          <w:sz w:val="24"/>
          <w:szCs w:val="24"/>
        </w:rPr>
        <w:t>, воспитывающ</w:t>
      </w:r>
      <w:r w:rsidRPr="007870B8">
        <w:rPr>
          <w:rFonts w:ascii="Times New Roman" w:hAnsi="Times New Roman" w:cs="Times New Roman"/>
          <w:sz w:val="24"/>
          <w:szCs w:val="24"/>
        </w:rPr>
        <w:t>ие</w:t>
      </w:r>
      <w:r w:rsidRPr="007870B8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 (в них 8</w:t>
      </w:r>
      <w:r w:rsidRPr="007870B8">
        <w:rPr>
          <w:rFonts w:ascii="Times New Roman" w:hAnsi="Times New Roman" w:cs="Times New Roman"/>
          <w:sz w:val="24"/>
          <w:szCs w:val="24"/>
        </w:rPr>
        <w:t>5</w:t>
      </w:r>
      <w:r w:rsidRPr="007870B8">
        <w:rPr>
          <w:rFonts w:ascii="Times New Roman" w:hAnsi="Times New Roman" w:cs="Times New Roman"/>
          <w:sz w:val="24"/>
          <w:szCs w:val="24"/>
        </w:rPr>
        <w:t xml:space="preserve"> </w:t>
      </w:r>
      <w:r w:rsidRPr="007870B8">
        <w:rPr>
          <w:rFonts w:ascii="Times New Roman" w:hAnsi="Times New Roman" w:cs="Times New Roman"/>
          <w:sz w:val="24"/>
          <w:szCs w:val="24"/>
        </w:rPr>
        <w:t>детей</w:t>
      </w:r>
      <w:r w:rsidRPr="007870B8">
        <w:rPr>
          <w:rFonts w:ascii="Times New Roman" w:hAnsi="Times New Roman" w:cs="Times New Roman"/>
          <w:sz w:val="24"/>
          <w:szCs w:val="24"/>
        </w:rPr>
        <w:t>), 4</w:t>
      </w:r>
      <w:r w:rsidRPr="007870B8">
        <w:rPr>
          <w:rFonts w:ascii="Times New Roman" w:hAnsi="Times New Roman" w:cs="Times New Roman"/>
          <w:sz w:val="24"/>
          <w:szCs w:val="24"/>
        </w:rPr>
        <w:t>2</w:t>
      </w:r>
      <w:r w:rsidRPr="007870B8">
        <w:rPr>
          <w:rFonts w:ascii="Times New Roman" w:hAnsi="Times New Roman" w:cs="Times New Roman"/>
          <w:sz w:val="24"/>
          <w:szCs w:val="24"/>
        </w:rPr>
        <w:t xml:space="preserve"> приемных сем</w:t>
      </w:r>
      <w:r w:rsidRPr="007870B8">
        <w:rPr>
          <w:rFonts w:ascii="Times New Roman" w:hAnsi="Times New Roman" w:cs="Times New Roman"/>
          <w:sz w:val="24"/>
          <w:szCs w:val="24"/>
        </w:rPr>
        <w:t>ьи</w:t>
      </w:r>
      <w:r w:rsidRPr="007870B8">
        <w:rPr>
          <w:rFonts w:ascii="Times New Roman" w:hAnsi="Times New Roman" w:cs="Times New Roman"/>
          <w:sz w:val="24"/>
          <w:szCs w:val="24"/>
        </w:rPr>
        <w:t>, в них – 5</w:t>
      </w:r>
      <w:r w:rsidRPr="007870B8">
        <w:rPr>
          <w:rFonts w:ascii="Times New Roman" w:hAnsi="Times New Roman" w:cs="Times New Roman"/>
          <w:sz w:val="24"/>
          <w:szCs w:val="24"/>
        </w:rPr>
        <w:t>4</w:t>
      </w:r>
      <w:r w:rsidRPr="007870B8">
        <w:rPr>
          <w:rFonts w:ascii="Times New Roman" w:hAnsi="Times New Roman" w:cs="Times New Roman"/>
          <w:sz w:val="24"/>
          <w:szCs w:val="24"/>
        </w:rPr>
        <w:t xml:space="preserve"> </w:t>
      </w:r>
      <w:r w:rsidRPr="007870B8">
        <w:rPr>
          <w:rFonts w:ascii="Times New Roman" w:hAnsi="Times New Roman" w:cs="Times New Roman"/>
          <w:sz w:val="24"/>
          <w:szCs w:val="24"/>
        </w:rPr>
        <w:t>ребенка</w:t>
      </w:r>
      <w:r w:rsidRPr="007870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C44" w:rsidRPr="007870B8" w:rsidRDefault="00D44C44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C44" w:rsidRPr="007870B8" w:rsidRDefault="007870B8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0B8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 реализации мер, направленных на </w:t>
      </w:r>
      <w:r w:rsidRPr="007870B8">
        <w:rPr>
          <w:rFonts w:ascii="Times New Roman" w:hAnsi="Times New Roman" w:cs="Times New Roman"/>
          <w:b/>
          <w:i/>
          <w:sz w:val="24"/>
          <w:szCs w:val="24"/>
        </w:rPr>
        <w:t>регулирование миграционных процессов</w:t>
      </w:r>
    </w:p>
    <w:p w:rsidR="00D44C44" w:rsidRPr="007870B8" w:rsidRDefault="00D44C4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4C44" w:rsidRPr="007870B8" w:rsidRDefault="007870B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Для инвестиционной привлекательности территории разработаны и действуют:</w:t>
      </w:r>
    </w:p>
    <w:p w:rsidR="00D44C44" w:rsidRPr="007870B8" w:rsidRDefault="007870B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- Комплексный инвестиционный план развития ВГО на период до 2020 года;</w:t>
      </w:r>
    </w:p>
    <w:p w:rsidR="00D44C44" w:rsidRPr="007870B8" w:rsidRDefault="007870B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- Инвестиционная стратегия ВГО до 2035 года;</w:t>
      </w:r>
    </w:p>
    <w:p w:rsidR="00D44C44" w:rsidRPr="007870B8" w:rsidRDefault="007870B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- План мероприятий («дорожная</w:t>
      </w:r>
      <w:r w:rsidRPr="007870B8">
        <w:rPr>
          <w:rFonts w:ascii="Times New Roman" w:hAnsi="Times New Roman" w:cs="Times New Roman"/>
          <w:sz w:val="24"/>
          <w:szCs w:val="24"/>
        </w:rPr>
        <w:t xml:space="preserve"> карта») по повышению позиций ВГО в рейтинге содействия развитию конкуренции и обеспечения условий для благоприятного инвестиционного климата муниципальных образований, расположенных на территории Свердловской области, на 2019-2020 годы;</w:t>
      </w:r>
    </w:p>
    <w:p w:rsidR="00D44C44" w:rsidRPr="007870B8" w:rsidRDefault="007870B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lastRenderedPageBreak/>
        <w:t>- План мероприятий</w:t>
      </w:r>
      <w:r w:rsidRPr="007870B8">
        <w:rPr>
          <w:rFonts w:ascii="Times New Roman" w:hAnsi="Times New Roman" w:cs="Times New Roman"/>
          <w:sz w:val="24"/>
          <w:szCs w:val="24"/>
        </w:rPr>
        <w:t xml:space="preserve"> («дорожная карта») по повышению инвестиционной привлекательности ВГО на 2019-2021 годы;</w:t>
      </w:r>
    </w:p>
    <w:p w:rsidR="00D44C44" w:rsidRPr="007870B8" w:rsidRDefault="007870B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- Долгосрочный прогноз социально-экономического развития Волчанского городского округа на период до 2030 года;</w:t>
      </w:r>
    </w:p>
    <w:p w:rsidR="00D44C44" w:rsidRPr="007870B8" w:rsidRDefault="007870B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- Стратегия социально-экономического развития Волчанског</w:t>
      </w:r>
      <w:r w:rsidRPr="007870B8">
        <w:rPr>
          <w:rFonts w:ascii="Times New Roman" w:hAnsi="Times New Roman" w:cs="Times New Roman"/>
          <w:sz w:val="24"/>
          <w:szCs w:val="24"/>
        </w:rPr>
        <w:t>о городского округа;</w:t>
      </w:r>
    </w:p>
    <w:p w:rsidR="00D44C44" w:rsidRPr="007870B8" w:rsidRDefault="007870B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- План мероприятий по реализации Стратегии социально-экономического развития ВГО.</w:t>
      </w:r>
    </w:p>
    <w:p w:rsidR="00D44C44" w:rsidRPr="007870B8" w:rsidRDefault="007870B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Ведется ремонт муниципального жилого фонда для предоставления квартир педагогам и врачам, изъявившим желание жить и работать на территории Волчанского го</w:t>
      </w:r>
      <w:r w:rsidRPr="007870B8">
        <w:rPr>
          <w:rFonts w:ascii="Times New Roman" w:hAnsi="Times New Roman" w:cs="Times New Roman"/>
          <w:sz w:val="24"/>
          <w:szCs w:val="24"/>
        </w:rPr>
        <w:t>родского округа.</w:t>
      </w:r>
    </w:p>
    <w:p w:rsidR="00D44C44" w:rsidRPr="007870B8" w:rsidRDefault="007870B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Есть возможность предоставления жилых помещений по коммерческому найму.</w:t>
      </w:r>
    </w:p>
    <w:p w:rsidR="00D44C44" w:rsidRPr="007870B8" w:rsidRDefault="00D44C4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C44" w:rsidRPr="007870B8" w:rsidRDefault="007870B8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0B8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об обеспечении и проведении методической и информационной поддержки реализации муниципальной программы демографического развития с участием средств массовой </w:t>
      </w:r>
      <w:r w:rsidRPr="007870B8">
        <w:rPr>
          <w:rFonts w:ascii="Times New Roman" w:hAnsi="Times New Roman" w:cs="Times New Roman"/>
          <w:b/>
          <w:i/>
          <w:sz w:val="24"/>
          <w:szCs w:val="24"/>
        </w:rPr>
        <w:t>информации</w:t>
      </w:r>
    </w:p>
    <w:p w:rsidR="00D44C44" w:rsidRPr="007870B8" w:rsidRDefault="00D44C4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4C44" w:rsidRPr="007870B8" w:rsidRDefault="007870B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Функционирует: Рабочая группа по мониторингу достижения на территории Волчанского городского округа целевых показателей социально-экономического развития в области здравоохранения и демографической политики.</w:t>
      </w:r>
    </w:p>
    <w:p w:rsidR="00D44C44" w:rsidRPr="007870B8" w:rsidRDefault="007870B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 xml:space="preserve">Результаты работы освещаются в </w:t>
      </w:r>
      <w:r w:rsidRPr="007870B8">
        <w:rPr>
          <w:rFonts w:ascii="Times New Roman" w:hAnsi="Times New Roman" w:cs="Times New Roman"/>
          <w:sz w:val="24"/>
          <w:szCs w:val="24"/>
        </w:rPr>
        <w:t>общественно-политической газете «</w:t>
      </w:r>
      <w:proofErr w:type="spellStart"/>
      <w:r w:rsidRPr="007870B8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7870B8">
        <w:rPr>
          <w:rFonts w:ascii="Times New Roman" w:hAnsi="Times New Roman" w:cs="Times New Roman"/>
          <w:sz w:val="24"/>
          <w:szCs w:val="24"/>
        </w:rPr>
        <w:t xml:space="preserve"> Вести» и на официальном сайте Волчанского городского округа в сети Интернет http://volchansk-adm.ru/.</w:t>
      </w:r>
    </w:p>
    <w:p w:rsidR="00D44C44" w:rsidRPr="007870B8" w:rsidRDefault="007870B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Ежегодно на очередном заседании Думы Волчанского городского округа рассматривается выполнение программы демогр</w:t>
      </w:r>
      <w:r w:rsidRPr="007870B8">
        <w:rPr>
          <w:rFonts w:ascii="Times New Roman" w:hAnsi="Times New Roman" w:cs="Times New Roman"/>
          <w:sz w:val="24"/>
          <w:szCs w:val="24"/>
        </w:rPr>
        <w:t>афического развития.</w:t>
      </w:r>
    </w:p>
    <w:p w:rsidR="00D44C44" w:rsidRPr="007870B8" w:rsidRDefault="00D44C4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4C44" w:rsidRPr="007870B8" w:rsidRDefault="007870B8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70B8">
        <w:rPr>
          <w:rFonts w:ascii="Times New Roman" w:hAnsi="Times New Roman" w:cs="Times New Roman"/>
          <w:b/>
          <w:i/>
          <w:sz w:val="24"/>
          <w:szCs w:val="24"/>
        </w:rPr>
        <w:t xml:space="preserve">Сведения </w:t>
      </w:r>
      <w:bookmarkStart w:id="0" w:name="_GoBack"/>
      <w:bookmarkEnd w:id="0"/>
      <w:r w:rsidRPr="007870B8">
        <w:rPr>
          <w:rFonts w:ascii="Times New Roman" w:hAnsi="Times New Roman" w:cs="Times New Roman"/>
          <w:b/>
          <w:i/>
          <w:sz w:val="24"/>
          <w:szCs w:val="24"/>
        </w:rPr>
        <w:t>о взаимодействии  с институтами гражданского общества по улучшению демографической ситуации</w:t>
      </w:r>
    </w:p>
    <w:p w:rsidR="00D44C44" w:rsidRPr="007870B8" w:rsidRDefault="00D44C4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На территории Волчанского городского округа действует 12 некоммерческих организаций. Финансовую поддержку за счет средств местного б</w:t>
      </w:r>
      <w:r w:rsidRPr="007870B8">
        <w:rPr>
          <w:rFonts w:ascii="Times New Roman" w:hAnsi="Times New Roman" w:cs="Times New Roman"/>
          <w:sz w:val="24"/>
          <w:szCs w:val="24"/>
        </w:rPr>
        <w:t>юджета получили: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162,89</w:t>
      </w:r>
      <w:r w:rsidRPr="007870B8">
        <w:rPr>
          <w:rFonts w:ascii="Times New Roman" w:hAnsi="Times New Roman" w:cs="Times New Roman"/>
          <w:sz w:val="24"/>
          <w:szCs w:val="24"/>
        </w:rPr>
        <w:t xml:space="preserve"> т.р.- Местное отделение Свердловской областной общественной организации ветеранов войны, труда, боевых действий, государственной службы, пенсионеров Волчанского городского округа;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2,0 т.р.- Местная мусульманская религиозная организа</w:t>
      </w:r>
      <w:r w:rsidRPr="007870B8">
        <w:rPr>
          <w:rFonts w:ascii="Times New Roman" w:hAnsi="Times New Roman" w:cs="Times New Roman"/>
          <w:sz w:val="24"/>
          <w:szCs w:val="24"/>
        </w:rPr>
        <w:t>ция «</w:t>
      </w:r>
      <w:proofErr w:type="spellStart"/>
      <w:r w:rsidRPr="007870B8">
        <w:rPr>
          <w:rFonts w:ascii="Times New Roman" w:hAnsi="Times New Roman" w:cs="Times New Roman"/>
          <w:sz w:val="24"/>
          <w:szCs w:val="24"/>
        </w:rPr>
        <w:t>Махаля</w:t>
      </w:r>
      <w:proofErr w:type="spellEnd"/>
      <w:r w:rsidRPr="007870B8">
        <w:rPr>
          <w:rFonts w:ascii="Times New Roman" w:hAnsi="Times New Roman" w:cs="Times New Roman"/>
          <w:sz w:val="24"/>
          <w:szCs w:val="24"/>
        </w:rPr>
        <w:t>» г. Волчанска;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1,41</w:t>
      </w:r>
      <w:r w:rsidRPr="007870B8">
        <w:rPr>
          <w:rFonts w:ascii="Times New Roman" w:hAnsi="Times New Roman" w:cs="Times New Roman"/>
          <w:sz w:val="24"/>
          <w:szCs w:val="24"/>
        </w:rPr>
        <w:t xml:space="preserve"> т.р. - </w:t>
      </w:r>
      <w:r w:rsidRPr="007870B8">
        <w:rPr>
          <w:rFonts w:ascii="Times New Roman" w:hAnsi="Times New Roman" w:cs="Times New Roman"/>
          <w:sz w:val="24"/>
          <w:szCs w:val="24"/>
        </w:rPr>
        <w:t>Волонтерская организация «Бюро добрых услуг»</w:t>
      </w:r>
      <w:r w:rsidRPr="007870B8">
        <w:rPr>
          <w:rFonts w:ascii="Times New Roman" w:hAnsi="Times New Roman" w:cs="Times New Roman"/>
          <w:sz w:val="24"/>
          <w:szCs w:val="24"/>
        </w:rPr>
        <w:t>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2,0</w:t>
      </w:r>
      <w:r w:rsidRPr="007870B8">
        <w:rPr>
          <w:rFonts w:ascii="Times New Roman" w:hAnsi="Times New Roman" w:cs="Times New Roman"/>
          <w:sz w:val="24"/>
          <w:szCs w:val="24"/>
        </w:rPr>
        <w:t xml:space="preserve"> т.р.- Немецкое общество  «Возрождение»;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2,8</w:t>
      </w:r>
      <w:r w:rsidRPr="007870B8">
        <w:rPr>
          <w:rFonts w:ascii="Times New Roman" w:hAnsi="Times New Roman" w:cs="Times New Roman"/>
          <w:sz w:val="24"/>
          <w:szCs w:val="24"/>
        </w:rPr>
        <w:t xml:space="preserve"> т.р.- Общество слепых;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 xml:space="preserve">В рамках популяризации и пропаганды семейных ценностей проведены </w:t>
      </w:r>
      <w:proofErr w:type="spellStart"/>
      <w:r w:rsidRPr="007870B8">
        <w:rPr>
          <w:rFonts w:ascii="Times New Roman" w:hAnsi="Times New Roman" w:cs="Times New Roman"/>
          <w:sz w:val="24"/>
          <w:szCs w:val="24"/>
        </w:rPr>
        <w:t>онлайн-мероприятия</w:t>
      </w:r>
      <w:proofErr w:type="spellEnd"/>
      <w:r w:rsidRPr="007870B8">
        <w:rPr>
          <w:rFonts w:ascii="Times New Roman" w:hAnsi="Times New Roman" w:cs="Times New Roman"/>
          <w:sz w:val="24"/>
          <w:szCs w:val="24"/>
        </w:rPr>
        <w:t>: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Немецкое рождес</w:t>
      </w:r>
      <w:r w:rsidRPr="007870B8">
        <w:rPr>
          <w:rFonts w:ascii="Times New Roman" w:hAnsi="Times New Roman" w:cs="Times New Roman"/>
          <w:sz w:val="24"/>
          <w:szCs w:val="24"/>
        </w:rPr>
        <w:t>тво</w:t>
      </w:r>
      <w:r w:rsidRPr="007870B8">
        <w:rPr>
          <w:rFonts w:ascii="Times New Roman" w:hAnsi="Times New Roman" w:cs="Times New Roman"/>
          <w:sz w:val="24"/>
          <w:szCs w:val="24"/>
        </w:rPr>
        <w:t>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 xml:space="preserve">День Петра и </w:t>
      </w:r>
      <w:proofErr w:type="spellStart"/>
      <w:r w:rsidRPr="007870B8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7870B8">
        <w:rPr>
          <w:rFonts w:ascii="Times New Roman" w:hAnsi="Times New Roman" w:cs="Times New Roman"/>
          <w:sz w:val="24"/>
          <w:szCs w:val="24"/>
        </w:rPr>
        <w:t>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Фестиваль семей;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Такое простое слово «мама»;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Белая трость;</w:t>
      </w:r>
    </w:p>
    <w:p w:rsidR="00D44C44" w:rsidRPr="007870B8" w:rsidRDefault="007870B8">
      <w:pPr>
        <w:pStyle w:val="a9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B8">
        <w:rPr>
          <w:rFonts w:ascii="Times New Roman" w:hAnsi="Times New Roman" w:cs="Times New Roman"/>
          <w:sz w:val="24"/>
          <w:szCs w:val="24"/>
        </w:rPr>
        <w:t>Итоги Года памяти и Славы.</w:t>
      </w:r>
    </w:p>
    <w:p w:rsidR="00D44C44" w:rsidRPr="007870B8" w:rsidRDefault="00D44C44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4C44" w:rsidRPr="007870B8" w:rsidSect="007870B8">
      <w:pgSz w:w="11906" w:h="16838"/>
      <w:pgMar w:top="851" w:right="850" w:bottom="426" w:left="1418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1184"/>
    <w:multiLevelType w:val="multilevel"/>
    <w:tmpl w:val="34260246"/>
    <w:lvl w:ilvl="0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1FB0F3B"/>
    <w:multiLevelType w:val="multilevel"/>
    <w:tmpl w:val="2DA699BA"/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869" w:hanging="2160"/>
      </w:pPr>
    </w:lvl>
  </w:abstractNum>
  <w:abstractNum w:abstractNumId="2">
    <w:nsid w:val="21A861D1"/>
    <w:multiLevelType w:val="multilevel"/>
    <w:tmpl w:val="BCFCB526"/>
    <w:lvl w:ilvl="0">
      <w:start w:val="1"/>
      <w:numFmt w:val="bullet"/>
      <w:lvlText w:val=""/>
      <w:lvlJc w:val="left"/>
      <w:pPr>
        <w:tabs>
          <w:tab w:val="num" w:pos="720"/>
        </w:tabs>
        <w:ind w:left="15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75" w:hanging="360"/>
      </w:pPr>
      <w:rPr>
        <w:rFonts w:ascii="Wingdings" w:hAnsi="Wingdings" w:cs="Wingdings" w:hint="default"/>
      </w:rPr>
    </w:lvl>
  </w:abstractNum>
  <w:abstractNum w:abstractNumId="3">
    <w:nsid w:val="37AE5906"/>
    <w:multiLevelType w:val="multilevel"/>
    <w:tmpl w:val="25C0AAF2"/>
    <w:lvl w:ilvl="0">
      <w:start w:val="1"/>
      <w:numFmt w:val="bullet"/>
      <w:lvlText w:val=""/>
      <w:lvlJc w:val="left"/>
      <w:pPr>
        <w:tabs>
          <w:tab w:val="num" w:pos="72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3B4D3404"/>
    <w:multiLevelType w:val="multilevel"/>
    <w:tmpl w:val="95789B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D78297A"/>
    <w:multiLevelType w:val="multilevel"/>
    <w:tmpl w:val="B58E7FFC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44C44"/>
    <w:rsid w:val="007870B8"/>
    <w:rsid w:val="00D4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AE54F8"/>
    <w:pPr>
      <w:keepNext/>
      <w:spacing w:after="0" w:line="240" w:lineRule="auto"/>
      <w:ind w:firstLine="4536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Заголовок 1 Знак"/>
    <w:basedOn w:val="a0"/>
    <w:link w:val="Heading1"/>
    <w:qFormat/>
    <w:rsid w:val="00AE54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00320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uiPriority w:val="1"/>
    <w:qFormat/>
    <w:rsid w:val="00483D50"/>
    <w:rPr>
      <w:rFonts w:ascii="Calibri" w:eastAsia="Times New Roman" w:hAnsi="Calibri" w:cs="Times New Roman"/>
    </w:rPr>
  </w:style>
  <w:style w:type="paragraph" w:customStyle="1" w:styleId="a5">
    <w:name w:val="Заголовок"/>
    <w:basedOn w:val="a"/>
    <w:next w:val="a6"/>
    <w:qFormat/>
    <w:rsid w:val="00D44C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D44C44"/>
    <w:pPr>
      <w:spacing w:after="140"/>
    </w:pPr>
  </w:style>
  <w:style w:type="paragraph" w:styleId="a7">
    <w:name w:val="List"/>
    <w:basedOn w:val="a6"/>
    <w:rsid w:val="00D44C44"/>
    <w:rPr>
      <w:rFonts w:cs="Lucida Sans"/>
    </w:rPr>
  </w:style>
  <w:style w:type="paragraph" w:customStyle="1" w:styleId="Caption">
    <w:name w:val="Caption"/>
    <w:basedOn w:val="a"/>
    <w:qFormat/>
    <w:rsid w:val="00D44C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D44C44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777754"/>
    <w:pPr>
      <w:ind w:left="720"/>
      <w:contextualSpacing/>
    </w:pPr>
  </w:style>
  <w:style w:type="paragraph" w:customStyle="1" w:styleId="aa">
    <w:name w:val="Знак"/>
    <w:basedOn w:val="a"/>
    <w:qFormat/>
    <w:rsid w:val="00AE07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alloon Text"/>
    <w:basedOn w:val="a"/>
    <w:uiPriority w:val="99"/>
    <w:semiHidden/>
    <w:unhideWhenUsed/>
    <w:qFormat/>
    <w:rsid w:val="000032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696D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83D50"/>
    <w:rPr>
      <w:rFonts w:eastAsia="Times New Roman" w:cs="Times New Roman"/>
      <w:sz w:val="22"/>
    </w:rPr>
  </w:style>
  <w:style w:type="paragraph" w:customStyle="1" w:styleId="ae">
    <w:name w:val="Содержимое таблицы"/>
    <w:basedOn w:val="a"/>
    <w:qFormat/>
    <w:rsid w:val="00D44C44"/>
    <w:pPr>
      <w:suppressLineNumbers/>
    </w:pPr>
  </w:style>
  <w:style w:type="paragraph" w:customStyle="1" w:styleId="af">
    <w:name w:val="Заголовок таблицы"/>
    <w:basedOn w:val="ae"/>
    <w:qFormat/>
    <w:rsid w:val="00D44C44"/>
    <w:pPr>
      <w:jc w:val="center"/>
    </w:pPr>
    <w:rPr>
      <w:b/>
      <w:bCs/>
    </w:rPr>
  </w:style>
  <w:style w:type="paragraph" w:customStyle="1" w:styleId="10">
    <w:name w:val="Обычная таблица1"/>
    <w:qFormat/>
    <w:rsid w:val="00D44C44"/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qFormat/>
    <w:rsid w:val="00D44C44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qFormat/>
    <w:rsid w:val="00D44C44"/>
    <w:pPr>
      <w:widowControl w:val="0"/>
    </w:pPr>
  </w:style>
  <w:style w:type="table" w:styleId="af0">
    <w:name w:val="Table Grid"/>
    <w:basedOn w:val="a1"/>
    <w:rsid w:val="00777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CF0E-4FC9-454C-9F6D-F39FF185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1</Pages>
  <Words>4515</Words>
  <Characters>25737</Characters>
  <Application>Microsoft Office Word</Application>
  <DocSecurity>0</DocSecurity>
  <Lines>214</Lines>
  <Paragraphs>60</Paragraphs>
  <ScaleCrop>false</ScaleCrop>
  <Company/>
  <LinksUpToDate>false</LinksUpToDate>
  <CharactersWithSpaces>30192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dc:description/>
  <cp:lastModifiedBy>dns</cp:lastModifiedBy>
  <cp:revision>46</cp:revision>
  <cp:lastPrinted>2021-03-30T09:28:00Z</cp:lastPrinted>
  <dcterms:created xsi:type="dcterms:W3CDTF">2014-02-18T05:27:00Z</dcterms:created>
  <dcterms:modified xsi:type="dcterms:W3CDTF">2021-04-27T09:11:00Z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