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297"/>
        <w:gridCol w:w="5760"/>
      </w:tblGrid>
      <w:tr w:rsidR="001015EE" w:rsidRPr="00D532C3" w:rsidTr="001015EE">
        <w:trPr>
          <w:trHeight w:val="413"/>
          <w:tblHeader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№</w:t>
            </w:r>
          </w:p>
          <w:p w:rsidR="001015EE" w:rsidRPr="00D532C3" w:rsidRDefault="001015EE" w:rsidP="001015EE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Требования к исполнению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Информация о состоянии на м</w:t>
            </w:r>
            <w:r w:rsidRPr="00D532C3">
              <w:rPr>
                <w:rFonts w:ascii="Times New Roman" w:hAnsi="Times New Roman"/>
                <w:b/>
              </w:rPr>
              <w:t>о</w:t>
            </w:r>
            <w:r w:rsidRPr="00D532C3">
              <w:rPr>
                <w:rFonts w:ascii="Times New Roman" w:hAnsi="Times New Roman"/>
                <w:b/>
              </w:rPr>
              <w:t>мент проверки, проблемы, рекомендации</w:t>
            </w:r>
          </w:p>
        </w:tc>
      </w:tr>
      <w:tr w:rsidR="001015EE" w:rsidRPr="00D532C3" w:rsidTr="001015EE">
        <w:trPr>
          <w:trHeight w:val="250"/>
        </w:trPr>
        <w:tc>
          <w:tcPr>
            <w:tcW w:w="15559" w:type="dxa"/>
            <w:gridSpan w:val="4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</w:t>
            </w:r>
            <w:r w:rsidRPr="00D532C3">
              <w:rPr>
                <w:rFonts w:ascii="Times New Roman" w:hAnsi="Times New Roman"/>
              </w:rPr>
              <w:t>б</w:t>
            </w:r>
            <w:r w:rsidRPr="00D532C3">
              <w:rPr>
                <w:rFonts w:ascii="Times New Roman" w:hAnsi="Times New Roman"/>
              </w:rPr>
              <w:t>жения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Акты технического контроля (указать реквизиты*)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219"/>
        </w:trPr>
        <w:tc>
          <w:tcPr>
            <w:tcW w:w="15559" w:type="dxa"/>
            <w:gridSpan w:val="4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255"/>
        </w:trPr>
        <w:tc>
          <w:tcPr>
            <w:tcW w:w="15559" w:type="dxa"/>
            <w:gridSpan w:val="4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(госпожнадзора)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Предписание/Акт (указать реквизиты*)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 неустраненных нарушений;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неустраненных нарушений, срок устранения которых истек;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</w:t>
            </w:r>
            <w:r w:rsidRPr="00D532C3"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темы оповещения и управления эвакуацией людей при пожаре, их техническое о</w:t>
            </w:r>
            <w:r w:rsidRPr="00D532C3">
              <w:rPr>
                <w:rFonts w:ascii="Times New Roman" w:hAnsi="Times New Roman"/>
              </w:rPr>
              <w:t>б</w:t>
            </w:r>
            <w:r w:rsidRPr="00D532C3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и исправность АПС, системы оповещения (указать реквизиты*);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системы оповещения (указать реквизиты*);</w:t>
            </w:r>
          </w:p>
          <w:p w:rsidR="001015EE" w:rsidRPr="00D532C3" w:rsidRDefault="001015EE" w:rsidP="001015E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договор на обслуживание (указать реквизиты*); </w:t>
            </w:r>
          </w:p>
          <w:p w:rsidR="001015EE" w:rsidRPr="00D532C3" w:rsidRDefault="001015EE" w:rsidP="001015E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наличие дублированного сигнала на </w:t>
            </w:r>
            <w:r w:rsidRPr="00D532C3">
              <w:rPr>
                <w:rFonts w:ascii="Times New Roman" w:hAnsi="Times New Roman"/>
              </w:rPr>
              <w:lastRenderedPageBreak/>
              <w:t>пульт подразделения пожарной охраны без участия работников объекта и (или) транслирующей этот сигнал организации:</w:t>
            </w:r>
          </w:p>
          <w:p w:rsidR="001015EE" w:rsidRPr="00D532C3" w:rsidRDefault="001015EE" w:rsidP="001015E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1015EE" w:rsidRPr="00D532C3" w:rsidRDefault="001015EE" w:rsidP="001015E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 на обслуживание (указать реквизиты*);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1015EE" w:rsidRPr="00D532C3" w:rsidRDefault="001015EE" w:rsidP="001015EE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наличие иных систем  пожарной автоматики (указать реквизиты*)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jc w:val="both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Декларация зарегистрирована в территориальном органе госпожнадзора (указать реквизиты*)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341"/>
        </w:trPr>
        <w:tc>
          <w:tcPr>
            <w:tcW w:w="15559" w:type="dxa"/>
            <w:gridSpan w:val="4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Предписание/Акт (указать реквизиты*)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 выданных мероприятий по устранению нарушений;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количество  неустраненных нарушений;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количество неустраненных нарушений, срок устранения которых истек;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плана устранения нарушений с указанием сроков устранения (каким документом утвержден);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установки фильтров для очистки и обеззараживания воды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45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7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организации  в соответствии с установленным графиком 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95"/>
        </w:trPr>
        <w:tc>
          <w:tcPr>
            <w:tcW w:w="15559" w:type="dxa"/>
            <w:gridSpan w:val="4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1015EE" w:rsidRPr="00D532C3" w:rsidTr="001015EE">
        <w:trPr>
          <w:trHeight w:val="152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Акт проверки (указать реквизиты*)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 неустраненных недостатков;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неустраненных недостатков, срок устранения которых истек;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152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назначение ответственного в организации;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 договор на обслуживание (указать реквизиты*); 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172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1015EE" w:rsidRPr="00D532C3" w:rsidRDefault="001015EE" w:rsidP="001015E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камер (в том числе: внутри здания организации, по периметру);</w:t>
            </w:r>
          </w:p>
          <w:p w:rsidR="001015EE" w:rsidRPr="00D532C3" w:rsidRDefault="001015EE" w:rsidP="001015E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3) вывод изображения;  </w:t>
            </w:r>
          </w:p>
          <w:p w:rsidR="001015EE" w:rsidRPr="00D532C3" w:rsidRDefault="001015EE" w:rsidP="001015E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назначение ответственного в организации;</w:t>
            </w:r>
          </w:p>
          <w:p w:rsidR="001015EE" w:rsidRPr="00D532C3" w:rsidRDefault="001015EE" w:rsidP="001015EE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договор на обслуживание (указать реквизиты*)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7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разработан, согласован в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ГУ МВД России по Свердловской области (дата);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УФСБ России по Свердловской области (дата);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  <w:p w:rsidR="001015EE" w:rsidRPr="00D532C3" w:rsidRDefault="001015EE" w:rsidP="001015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70"/>
        </w:trPr>
        <w:tc>
          <w:tcPr>
            <w:tcW w:w="15559" w:type="dxa"/>
            <w:gridSpan w:val="4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1015EE" w:rsidRPr="00D532C3" w:rsidTr="001015EE">
        <w:trPr>
          <w:trHeight w:val="7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1015EE" w:rsidRPr="00D532C3" w:rsidRDefault="001015EE" w:rsidP="001015E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1015EE" w:rsidRPr="00D532C3" w:rsidRDefault="001015EE" w:rsidP="001015E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Госавтоинспекции (дата);</w:t>
            </w:r>
          </w:p>
          <w:p w:rsidR="001015EE" w:rsidRPr="00D532C3" w:rsidRDefault="001015EE" w:rsidP="001015E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7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70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соответствии с установленными требованиями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1015EE" w:rsidRPr="00D532C3" w:rsidTr="001015EE">
        <w:trPr>
          <w:trHeight w:val="313"/>
        </w:trPr>
        <w:tc>
          <w:tcPr>
            <w:tcW w:w="15559" w:type="dxa"/>
            <w:gridSpan w:val="4"/>
            <w:shd w:val="clear" w:color="auto" w:fill="auto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1015EE" w:rsidRPr="00D532C3" w:rsidTr="001015EE">
        <w:trPr>
          <w:trHeight w:val="137"/>
        </w:trPr>
        <w:tc>
          <w:tcPr>
            <w:tcW w:w="600" w:type="dxa"/>
            <w:shd w:val="clear" w:color="auto" w:fill="auto"/>
          </w:tcPr>
          <w:p w:rsidR="001015EE" w:rsidRPr="00D532C3" w:rsidRDefault="001015EE" w:rsidP="001015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015EE" w:rsidRPr="00D532C3" w:rsidRDefault="001015EE" w:rsidP="001015EE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297" w:type="dxa"/>
            <w:shd w:val="clear" w:color="auto" w:fill="auto"/>
          </w:tcPr>
          <w:p w:rsidR="001015EE" w:rsidRPr="00D532C3" w:rsidRDefault="001015EE" w:rsidP="001015EE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Указать перечень основных работ, запланированных на 2016 год и последующие годы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015EE" w:rsidRPr="00D532C3" w:rsidRDefault="001015EE" w:rsidP="001015E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15EE" w:rsidRPr="001015EE" w:rsidRDefault="001015EE" w:rsidP="001015EE">
      <w:pPr>
        <w:rPr>
          <w:rFonts w:ascii="Times New Roman" w:hAnsi="Times New Roman"/>
          <w:sz w:val="28"/>
          <w:szCs w:val="28"/>
        </w:rPr>
        <w:sectPr w:rsidR="001015EE" w:rsidRPr="001015EE" w:rsidSect="001015EE">
          <w:footerReference w:type="even" r:id="rId8"/>
          <w:footerReference w:type="default" r:id="rId9"/>
          <w:footerReference w:type="first" r:id="rId10"/>
          <w:pgSz w:w="16838" w:h="11906" w:orient="landscape"/>
          <w:pgMar w:top="851" w:right="709" w:bottom="567" w:left="567" w:header="720" w:footer="720" w:gutter="0"/>
          <w:cols w:space="720"/>
          <w:noEndnote/>
          <w:docGrid w:linePitch="326"/>
        </w:sectPr>
      </w:pPr>
    </w:p>
    <w:p w:rsidR="001015EE" w:rsidRDefault="001015EE" w:rsidP="001015EE">
      <w:pPr>
        <w:jc w:val="both"/>
        <w:rPr>
          <w:rFonts w:ascii="Times New Roman" w:hAnsi="Times New Roman"/>
        </w:rPr>
      </w:pPr>
    </w:p>
    <w:sectPr w:rsidR="001015EE" w:rsidSect="001015EE">
      <w:pgSz w:w="16838" w:h="11906" w:orient="landscape"/>
      <w:pgMar w:top="568" w:right="567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A3" w:rsidRDefault="007453A3" w:rsidP="001015EE">
      <w:r>
        <w:separator/>
      </w:r>
    </w:p>
  </w:endnote>
  <w:endnote w:type="continuationSeparator" w:id="1">
    <w:p w:rsidR="007453A3" w:rsidRDefault="007453A3" w:rsidP="0010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F1" w:rsidRDefault="007453A3" w:rsidP="00A412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2F1" w:rsidRDefault="007453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F1" w:rsidRPr="00A4129B" w:rsidRDefault="007453A3" w:rsidP="00A4129B">
    <w:pPr>
      <w:pStyle w:val="a4"/>
      <w:framePr w:wrap="around" w:vAnchor="text" w:hAnchor="margin" w:xAlign="center" w:y="1"/>
      <w:jc w:val="center"/>
      <w:rPr>
        <w:rStyle w:val="a6"/>
        <w:rFonts w:ascii="Times New Roman" w:hAnsi="Times New Roman"/>
      </w:rPr>
    </w:pPr>
    <w:r w:rsidRPr="00A4129B">
      <w:rPr>
        <w:rStyle w:val="a6"/>
        <w:rFonts w:ascii="Times New Roman" w:hAnsi="Times New Roman"/>
      </w:rPr>
      <w:fldChar w:fldCharType="begin"/>
    </w:r>
    <w:r w:rsidRPr="00A4129B">
      <w:rPr>
        <w:rStyle w:val="a6"/>
        <w:rFonts w:ascii="Times New Roman" w:hAnsi="Times New Roman"/>
      </w:rPr>
      <w:instrText xml:space="preserve">PAGE  </w:instrText>
    </w:r>
    <w:r w:rsidRPr="00A4129B">
      <w:rPr>
        <w:rStyle w:val="a6"/>
        <w:rFonts w:ascii="Times New Roman" w:hAnsi="Times New Roman"/>
      </w:rPr>
      <w:fldChar w:fldCharType="separate"/>
    </w:r>
    <w:r w:rsidR="001015EE">
      <w:rPr>
        <w:rStyle w:val="a6"/>
        <w:rFonts w:ascii="Times New Roman" w:hAnsi="Times New Roman"/>
        <w:noProof/>
      </w:rPr>
      <w:t>1</w:t>
    </w:r>
    <w:r w:rsidRPr="00A4129B">
      <w:rPr>
        <w:rStyle w:val="a6"/>
        <w:rFonts w:ascii="Times New Roman" w:hAnsi="Times New Roman"/>
      </w:rPr>
      <w:fldChar w:fldCharType="end"/>
    </w:r>
  </w:p>
  <w:p w:rsidR="00CC12F1" w:rsidRPr="0057572A" w:rsidRDefault="007453A3" w:rsidP="00E66867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</w:p>
  <w:p w:rsidR="00CC12F1" w:rsidRDefault="007453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F1" w:rsidRDefault="007453A3" w:rsidP="0057572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A3" w:rsidRDefault="007453A3" w:rsidP="001015EE">
      <w:r>
        <w:separator/>
      </w:r>
    </w:p>
  </w:footnote>
  <w:footnote w:type="continuationSeparator" w:id="1">
    <w:p w:rsidR="007453A3" w:rsidRDefault="007453A3" w:rsidP="0010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5EE"/>
    <w:rsid w:val="001015EE"/>
    <w:rsid w:val="0013715E"/>
    <w:rsid w:val="003451B2"/>
    <w:rsid w:val="007453A3"/>
    <w:rsid w:val="008F02FC"/>
    <w:rsid w:val="00C3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5E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015EE"/>
    <w:pPr>
      <w:jc w:val="both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1015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015EE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1015EE"/>
  </w:style>
  <w:style w:type="paragraph" w:styleId="a7">
    <w:name w:val="header"/>
    <w:basedOn w:val="a"/>
    <w:link w:val="a8"/>
    <w:uiPriority w:val="99"/>
    <w:semiHidden/>
    <w:unhideWhenUsed/>
    <w:rsid w:val="00101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5E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6583-055B-4B16-A39C-E1C02E8C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cp:lastPrinted>2015-06-15T04:28:00Z</cp:lastPrinted>
  <dcterms:created xsi:type="dcterms:W3CDTF">2015-06-15T04:21:00Z</dcterms:created>
  <dcterms:modified xsi:type="dcterms:W3CDTF">2015-06-15T04:32:00Z</dcterms:modified>
</cp:coreProperties>
</file>