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D4" w:rsidRPr="00551A8B" w:rsidRDefault="00EE1959" w:rsidP="00551A8B">
      <w:pPr>
        <w:spacing w:after="0" w:line="240" w:lineRule="auto"/>
        <w:jc w:val="center"/>
        <w:rPr>
          <w:rFonts w:ascii="Times New Roman" w:hAnsi="Times New Roman" w:cs="Times New Roman"/>
          <w:b/>
          <w:bCs/>
          <w:sz w:val="24"/>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2670810</wp:posOffset>
            </wp:positionH>
            <wp:positionV relativeFrom="paragraph">
              <wp:posOffset>-9525</wp:posOffset>
            </wp:positionV>
            <wp:extent cx="401955" cy="63944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01955" cy="639445"/>
                    </a:xfrm>
                    <a:prstGeom prst="rect">
                      <a:avLst/>
                    </a:prstGeom>
                    <a:noFill/>
                  </pic:spPr>
                </pic:pic>
              </a:graphicData>
            </a:graphic>
          </wp:anchor>
        </w:drawing>
      </w:r>
    </w:p>
    <w:p w:rsidR="008161D4" w:rsidRPr="00551A8B" w:rsidRDefault="008161D4" w:rsidP="00551A8B">
      <w:pPr>
        <w:spacing w:after="0" w:line="240" w:lineRule="auto"/>
        <w:jc w:val="both"/>
        <w:rPr>
          <w:rFonts w:ascii="Times New Roman" w:hAnsi="Times New Roman" w:cs="Times New Roman"/>
          <w:sz w:val="24"/>
          <w:szCs w:val="24"/>
        </w:rPr>
      </w:pPr>
    </w:p>
    <w:p w:rsidR="008161D4" w:rsidRPr="00551A8B" w:rsidRDefault="008161D4" w:rsidP="00551A8B">
      <w:pPr>
        <w:spacing w:after="0" w:line="240" w:lineRule="auto"/>
        <w:rPr>
          <w:rFonts w:ascii="Times New Roman" w:hAnsi="Times New Roman" w:cs="Times New Roman"/>
          <w:sz w:val="24"/>
          <w:szCs w:val="24"/>
        </w:rPr>
      </w:pPr>
    </w:p>
    <w:p w:rsidR="008161D4" w:rsidRPr="00EE1959" w:rsidRDefault="008161D4" w:rsidP="00EE1959">
      <w:pPr>
        <w:tabs>
          <w:tab w:val="left" w:pos="900"/>
        </w:tabs>
        <w:spacing w:after="0" w:line="240" w:lineRule="auto"/>
        <w:jc w:val="right"/>
        <w:rPr>
          <w:rFonts w:ascii="Times New Roman" w:hAnsi="Times New Roman" w:cs="Times New Roman"/>
          <w:b/>
          <w:bCs/>
          <w:sz w:val="24"/>
          <w:szCs w:val="24"/>
          <w:lang w:eastAsia="ru-RU"/>
        </w:rPr>
      </w:pPr>
      <w:r w:rsidRPr="00551A8B">
        <w:rPr>
          <w:rFonts w:ascii="Times New Roman" w:hAnsi="Times New Roman" w:cs="Times New Roman"/>
          <w:sz w:val="24"/>
          <w:szCs w:val="24"/>
          <w:lang w:eastAsia="ru-RU"/>
        </w:rPr>
        <w:t xml:space="preserve">                                                                    </w:t>
      </w:r>
    </w:p>
    <w:p w:rsidR="008161D4" w:rsidRPr="00EE1959" w:rsidRDefault="008161D4" w:rsidP="00551A8B">
      <w:pPr>
        <w:spacing w:after="0" w:line="240" w:lineRule="auto"/>
        <w:jc w:val="center"/>
        <w:rPr>
          <w:rFonts w:ascii="Liberation Serif" w:hAnsi="Liberation Serif" w:cs="Times New Roman"/>
          <w:sz w:val="26"/>
          <w:szCs w:val="26"/>
        </w:rPr>
      </w:pPr>
      <w:r w:rsidRPr="00EE1959">
        <w:rPr>
          <w:rFonts w:ascii="Liberation Serif" w:hAnsi="Liberation Serif" w:cs="Times New Roman"/>
          <w:sz w:val="26"/>
          <w:szCs w:val="26"/>
        </w:rPr>
        <w:t>СВЕРДЛОВСКАЯ ОБЛАСТЬ</w:t>
      </w:r>
    </w:p>
    <w:p w:rsidR="008161D4" w:rsidRPr="00EE1959" w:rsidRDefault="008161D4" w:rsidP="00551A8B">
      <w:pPr>
        <w:spacing w:after="0" w:line="240" w:lineRule="auto"/>
        <w:jc w:val="center"/>
        <w:rPr>
          <w:rFonts w:ascii="Liberation Serif" w:hAnsi="Liberation Serif" w:cs="Times New Roman"/>
          <w:b/>
          <w:bCs/>
          <w:sz w:val="26"/>
          <w:szCs w:val="26"/>
        </w:rPr>
      </w:pPr>
      <w:r w:rsidRPr="00EE1959">
        <w:rPr>
          <w:rFonts w:ascii="Liberation Serif" w:hAnsi="Liberation Serif" w:cs="Times New Roman"/>
          <w:b/>
          <w:bCs/>
          <w:sz w:val="26"/>
          <w:szCs w:val="26"/>
        </w:rPr>
        <w:t>ВОЛЧАНСКАЯ ГОРОДСКАЯ ДУМА</w:t>
      </w:r>
    </w:p>
    <w:p w:rsidR="008161D4" w:rsidRPr="00EE1959" w:rsidRDefault="008161D4" w:rsidP="00551A8B">
      <w:pPr>
        <w:pBdr>
          <w:bottom w:val="single" w:sz="12" w:space="1" w:color="auto"/>
        </w:pBdr>
        <w:spacing w:after="0" w:line="240" w:lineRule="auto"/>
        <w:jc w:val="center"/>
        <w:rPr>
          <w:rFonts w:ascii="Liberation Serif" w:hAnsi="Liberation Serif" w:cs="Times New Roman"/>
          <w:sz w:val="26"/>
          <w:szCs w:val="26"/>
        </w:rPr>
      </w:pPr>
      <w:r w:rsidRPr="00EE1959">
        <w:rPr>
          <w:rFonts w:ascii="Liberation Serif" w:hAnsi="Liberation Serif" w:cs="Times New Roman"/>
          <w:sz w:val="26"/>
          <w:szCs w:val="26"/>
        </w:rPr>
        <w:t>ШЕСТОЙ СОЗЫВ</w:t>
      </w:r>
    </w:p>
    <w:p w:rsidR="008161D4" w:rsidRPr="00EE1959" w:rsidRDefault="00810BC5" w:rsidP="00551A8B">
      <w:pPr>
        <w:spacing w:after="0" w:line="240" w:lineRule="auto"/>
        <w:jc w:val="center"/>
        <w:rPr>
          <w:rFonts w:ascii="Liberation Serif" w:hAnsi="Liberation Serif" w:cs="Times New Roman"/>
          <w:b/>
          <w:bCs/>
          <w:sz w:val="26"/>
          <w:szCs w:val="26"/>
        </w:rPr>
      </w:pPr>
      <w:r>
        <w:rPr>
          <w:rFonts w:ascii="Liberation Serif" w:hAnsi="Liberation Serif" w:cs="Times New Roman"/>
          <w:b/>
          <w:bCs/>
          <w:sz w:val="26"/>
          <w:szCs w:val="26"/>
        </w:rPr>
        <w:t>Седьмое</w:t>
      </w:r>
      <w:r w:rsidR="008161D4" w:rsidRPr="00EE1959">
        <w:rPr>
          <w:rFonts w:ascii="Liberation Serif" w:hAnsi="Liberation Serif" w:cs="Times New Roman"/>
          <w:b/>
          <w:bCs/>
          <w:sz w:val="26"/>
          <w:szCs w:val="26"/>
        </w:rPr>
        <w:t xml:space="preserve"> заседание</w:t>
      </w:r>
      <w:r>
        <w:rPr>
          <w:rFonts w:ascii="Liberation Serif" w:hAnsi="Liberation Serif" w:cs="Times New Roman"/>
          <w:b/>
          <w:bCs/>
          <w:sz w:val="26"/>
          <w:szCs w:val="26"/>
        </w:rPr>
        <w:t xml:space="preserve"> (внеочередное)</w:t>
      </w:r>
    </w:p>
    <w:p w:rsidR="008161D4" w:rsidRPr="00EE1959" w:rsidRDefault="008161D4" w:rsidP="00551A8B">
      <w:pPr>
        <w:spacing w:after="0" w:line="240" w:lineRule="auto"/>
        <w:jc w:val="center"/>
        <w:rPr>
          <w:rFonts w:ascii="Liberation Serif" w:hAnsi="Liberation Serif" w:cs="Times New Roman"/>
          <w:b/>
          <w:bCs/>
          <w:sz w:val="26"/>
          <w:szCs w:val="26"/>
        </w:rPr>
      </w:pPr>
    </w:p>
    <w:p w:rsidR="008161D4" w:rsidRPr="00EE1959" w:rsidRDefault="008161D4" w:rsidP="00551A8B">
      <w:pPr>
        <w:spacing w:after="0" w:line="240" w:lineRule="auto"/>
        <w:jc w:val="center"/>
        <w:rPr>
          <w:rFonts w:ascii="Liberation Serif" w:hAnsi="Liberation Serif" w:cs="Times New Roman"/>
          <w:b/>
          <w:bCs/>
          <w:sz w:val="26"/>
          <w:szCs w:val="26"/>
        </w:rPr>
      </w:pPr>
      <w:r w:rsidRPr="00EE1959">
        <w:rPr>
          <w:rFonts w:ascii="Liberation Serif" w:hAnsi="Liberation Serif" w:cs="Times New Roman"/>
          <w:b/>
          <w:bCs/>
          <w:sz w:val="26"/>
          <w:szCs w:val="26"/>
        </w:rPr>
        <w:t xml:space="preserve">   РЕШЕНИЕ №</w:t>
      </w:r>
      <w:r w:rsidR="00D112F0" w:rsidRPr="00EE1959">
        <w:rPr>
          <w:rFonts w:ascii="Liberation Serif" w:hAnsi="Liberation Serif" w:cs="Times New Roman"/>
          <w:b/>
          <w:bCs/>
          <w:sz w:val="26"/>
          <w:szCs w:val="26"/>
        </w:rPr>
        <w:t xml:space="preserve"> </w:t>
      </w:r>
      <w:r w:rsidR="003F1D7B">
        <w:rPr>
          <w:rFonts w:ascii="Liberation Serif" w:hAnsi="Liberation Serif" w:cs="Times New Roman"/>
          <w:b/>
          <w:bCs/>
          <w:sz w:val="26"/>
          <w:szCs w:val="26"/>
        </w:rPr>
        <w:t>38</w:t>
      </w:r>
    </w:p>
    <w:p w:rsidR="008161D4" w:rsidRDefault="008161D4" w:rsidP="00551A8B">
      <w:pPr>
        <w:spacing w:after="0" w:line="240" w:lineRule="auto"/>
        <w:jc w:val="center"/>
        <w:rPr>
          <w:rFonts w:ascii="Liberation Serif" w:hAnsi="Liberation Serif" w:cs="Times New Roman"/>
          <w:b/>
          <w:bCs/>
          <w:sz w:val="26"/>
          <w:szCs w:val="26"/>
        </w:rPr>
      </w:pPr>
    </w:p>
    <w:p w:rsidR="00EE1959" w:rsidRPr="00EE1959" w:rsidRDefault="00EE1959" w:rsidP="00551A8B">
      <w:pPr>
        <w:spacing w:after="0" w:line="240" w:lineRule="auto"/>
        <w:jc w:val="center"/>
        <w:rPr>
          <w:rFonts w:ascii="Liberation Serif" w:hAnsi="Liberation Serif" w:cs="Times New Roman"/>
          <w:b/>
          <w:bCs/>
          <w:sz w:val="26"/>
          <w:szCs w:val="26"/>
        </w:rPr>
      </w:pPr>
    </w:p>
    <w:p w:rsidR="008161D4" w:rsidRPr="00EE1959" w:rsidRDefault="00D112F0" w:rsidP="00551A8B">
      <w:pPr>
        <w:spacing w:after="0" w:line="240" w:lineRule="auto"/>
        <w:rPr>
          <w:rFonts w:ascii="Liberation Serif" w:hAnsi="Liberation Serif" w:cs="Times New Roman"/>
          <w:sz w:val="26"/>
          <w:szCs w:val="26"/>
        </w:rPr>
      </w:pPr>
      <w:r w:rsidRPr="00EE1959">
        <w:rPr>
          <w:rFonts w:ascii="Liberation Serif" w:hAnsi="Liberation Serif" w:cs="Times New Roman"/>
          <w:sz w:val="26"/>
          <w:szCs w:val="26"/>
        </w:rPr>
        <w:t>г. Волчанск</w:t>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r>
      <w:r w:rsidRPr="00EE1959">
        <w:rPr>
          <w:rFonts w:ascii="Liberation Serif" w:hAnsi="Liberation Serif" w:cs="Times New Roman"/>
          <w:sz w:val="26"/>
          <w:szCs w:val="26"/>
        </w:rPr>
        <w:tab/>
        <w:t xml:space="preserve">    </w:t>
      </w:r>
      <w:r w:rsidR="00EE1959">
        <w:rPr>
          <w:rFonts w:ascii="Liberation Serif" w:hAnsi="Liberation Serif" w:cs="Times New Roman"/>
          <w:sz w:val="26"/>
          <w:szCs w:val="26"/>
        </w:rPr>
        <w:t xml:space="preserve">         </w:t>
      </w:r>
      <w:r w:rsidR="00AC087F">
        <w:rPr>
          <w:rFonts w:ascii="Liberation Serif" w:hAnsi="Liberation Serif" w:cs="Times New Roman"/>
          <w:sz w:val="26"/>
          <w:szCs w:val="26"/>
        </w:rPr>
        <w:t>20.06</w:t>
      </w:r>
      <w:r w:rsidR="00EE1959" w:rsidRPr="00EE1959">
        <w:rPr>
          <w:rFonts w:ascii="Liberation Serif" w:hAnsi="Liberation Serif" w:cs="Times New Roman"/>
          <w:sz w:val="26"/>
          <w:szCs w:val="26"/>
        </w:rPr>
        <w:t xml:space="preserve">.2022 </w:t>
      </w:r>
      <w:r w:rsidR="008161D4" w:rsidRPr="00EE1959">
        <w:rPr>
          <w:rFonts w:ascii="Liberation Serif" w:hAnsi="Liberation Serif" w:cs="Times New Roman"/>
          <w:sz w:val="26"/>
          <w:szCs w:val="26"/>
        </w:rPr>
        <w:t>г.</w:t>
      </w:r>
    </w:p>
    <w:p w:rsidR="008161D4" w:rsidRDefault="008161D4" w:rsidP="00551A8B">
      <w:pPr>
        <w:spacing w:after="0" w:line="240" w:lineRule="auto"/>
        <w:rPr>
          <w:rFonts w:ascii="Liberation Serif" w:hAnsi="Liberation Serif" w:cs="Times New Roman"/>
          <w:sz w:val="26"/>
          <w:szCs w:val="26"/>
        </w:rPr>
      </w:pPr>
    </w:p>
    <w:p w:rsidR="00AC087F" w:rsidRPr="00AC087F" w:rsidRDefault="00AC087F" w:rsidP="00AC087F">
      <w:pPr>
        <w:tabs>
          <w:tab w:val="left" w:pos="0"/>
          <w:tab w:val="left" w:pos="284"/>
          <w:tab w:val="left" w:pos="851"/>
          <w:tab w:val="left" w:pos="1785"/>
        </w:tabs>
        <w:spacing w:after="0" w:line="240" w:lineRule="auto"/>
        <w:jc w:val="center"/>
        <w:rPr>
          <w:rFonts w:ascii="Liberation Serif" w:hAnsi="Liberation Serif"/>
          <w:b/>
          <w:i/>
          <w:sz w:val="26"/>
          <w:szCs w:val="26"/>
        </w:rPr>
      </w:pPr>
      <w:r w:rsidRPr="00AC087F">
        <w:rPr>
          <w:rFonts w:ascii="Liberation Serif" w:hAnsi="Liberation Serif"/>
          <w:b/>
          <w:i/>
          <w:sz w:val="26"/>
          <w:szCs w:val="26"/>
        </w:rPr>
        <w:t>Информация об итогах отопительного сезона 2021/2022 г</w:t>
      </w:r>
      <w:r w:rsidR="003F1D7B">
        <w:rPr>
          <w:rFonts w:ascii="Liberation Serif" w:hAnsi="Liberation Serif"/>
          <w:b/>
          <w:i/>
          <w:sz w:val="26"/>
          <w:szCs w:val="26"/>
        </w:rPr>
        <w:t>одов</w:t>
      </w:r>
      <w:r w:rsidRPr="00AC087F">
        <w:rPr>
          <w:rFonts w:ascii="Liberation Serif" w:hAnsi="Liberation Serif"/>
          <w:b/>
          <w:i/>
          <w:sz w:val="26"/>
          <w:szCs w:val="26"/>
        </w:rPr>
        <w:t xml:space="preserve"> и подготовке жилищного фонда, объектов социальной сферы, коммунального комплекса Волчанс</w:t>
      </w:r>
      <w:r>
        <w:rPr>
          <w:rFonts w:ascii="Liberation Serif" w:hAnsi="Liberation Serif"/>
          <w:b/>
          <w:i/>
          <w:sz w:val="26"/>
          <w:szCs w:val="26"/>
        </w:rPr>
        <w:t>кого городского округа к осенне</w:t>
      </w:r>
      <w:r w:rsidRPr="00AC087F">
        <w:rPr>
          <w:rFonts w:ascii="Liberation Serif" w:hAnsi="Liberation Serif"/>
          <w:b/>
          <w:i/>
          <w:sz w:val="26"/>
          <w:szCs w:val="26"/>
        </w:rPr>
        <w:t>-зимнему периоду 2022/2023 годов</w:t>
      </w:r>
    </w:p>
    <w:p w:rsidR="00AC087F" w:rsidRPr="00AC087F" w:rsidRDefault="00AC087F" w:rsidP="00AC087F">
      <w:pPr>
        <w:spacing w:after="0" w:line="240" w:lineRule="auto"/>
        <w:jc w:val="center"/>
        <w:rPr>
          <w:rFonts w:ascii="Liberation Serif" w:hAnsi="Liberation Serif"/>
          <w:b/>
          <w:i/>
          <w:sz w:val="26"/>
          <w:szCs w:val="26"/>
        </w:rPr>
      </w:pPr>
    </w:p>
    <w:p w:rsidR="00AC087F" w:rsidRPr="00AC087F" w:rsidRDefault="00AC087F" w:rsidP="00AC087F">
      <w:pPr>
        <w:spacing w:after="0" w:line="240" w:lineRule="auto"/>
        <w:jc w:val="center"/>
        <w:rPr>
          <w:rFonts w:ascii="Liberation Serif" w:hAnsi="Liberation Serif"/>
          <w:b/>
          <w:bCs/>
          <w:i/>
          <w:iCs/>
          <w:sz w:val="26"/>
          <w:szCs w:val="26"/>
        </w:rPr>
      </w:pPr>
    </w:p>
    <w:p w:rsidR="00AC087F" w:rsidRPr="00AC087F" w:rsidRDefault="00AC087F" w:rsidP="00AC087F">
      <w:pPr>
        <w:spacing w:after="0" w:line="240" w:lineRule="auto"/>
        <w:ind w:firstLine="708"/>
        <w:jc w:val="both"/>
        <w:rPr>
          <w:rFonts w:ascii="Liberation Serif" w:hAnsi="Liberation Serif"/>
          <w:bCs/>
          <w:iCs/>
          <w:sz w:val="26"/>
          <w:szCs w:val="26"/>
        </w:rPr>
      </w:pPr>
      <w:r w:rsidRPr="00AC087F">
        <w:rPr>
          <w:rFonts w:ascii="Liberation Serif" w:hAnsi="Liberation Serif"/>
          <w:sz w:val="26"/>
          <w:szCs w:val="26"/>
        </w:rPr>
        <w:t>В соответствии с Феде</w:t>
      </w:r>
      <w:r w:rsidR="003F1D7B">
        <w:rPr>
          <w:rFonts w:ascii="Liberation Serif" w:hAnsi="Liberation Serif"/>
          <w:sz w:val="26"/>
          <w:szCs w:val="26"/>
        </w:rPr>
        <w:t>ральным законом от 06.10.2003 года</w:t>
      </w:r>
      <w:r w:rsidRPr="00AC087F">
        <w:rPr>
          <w:rFonts w:ascii="Liberation Serif" w:hAnsi="Liberation Serif"/>
          <w:sz w:val="26"/>
          <w:szCs w:val="26"/>
        </w:rPr>
        <w:t xml:space="preserve"> № 131-ФЗ «Об общих принципах организации местного самоуправления в Российской Федерации», Уставом Волчанского городского округа,  </w:t>
      </w:r>
    </w:p>
    <w:p w:rsidR="00AC087F" w:rsidRPr="00AC087F" w:rsidRDefault="00AC087F" w:rsidP="00AC087F">
      <w:pPr>
        <w:spacing w:after="0" w:line="240" w:lineRule="auto"/>
        <w:rPr>
          <w:rFonts w:ascii="Liberation Serif" w:hAnsi="Liberation Serif"/>
          <w:bCs/>
          <w:sz w:val="26"/>
          <w:szCs w:val="26"/>
        </w:rPr>
      </w:pPr>
    </w:p>
    <w:p w:rsidR="00AC087F" w:rsidRPr="00AC087F" w:rsidRDefault="00AC087F" w:rsidP="00AC087F">
      <w:pPr>
        <w:spacing w:after="0" w:line="240" w:lineRule="auto"/>
        <w:rPr>
          <w:rFonts w:ascii="Liberation Serif" w:hAnsi="Liberation Serif"/>
          <w:b/>
          <w:bCs/>
          <w:sz w:val="26"/>
          <w:szCs w:val="26"/>
        </w:rPr>
      </w:pPr>
      <w:r w:rsidRPr="00AC087F">
        <w:rPr>
          <w:rFonts w:ascii="Liberation Serif" w:hAnsi="Liberation Serif"/>
          <w:b/>
          <w:bCs/>
          <w:sz w:val="26"/>
          <w:szCs w:val="26"/>
        </w:rPr>
        <w:t>ВОЛЧАНСКАЯ ГОРОДСКАЯ ДУМА РЕШИЛА:</w:t>
      </w:r>
    </w:p>
    <w:p w:rsidR="00AC087F" w:rsidRPr="00AC087F" w:rsidRDefault="00AC087F" w:rsidP="00AC087F">
      <w:pPr>
        <w:spacing w:after="0" w:line="240" w:lineRule="auto"/>
        <w:rPr>
          <w:rFonts w:ascii="Liberation Serif" w:hAnsi="Liberation Serif"/>
          <w:b/>
          <w:bCs/>
          <w:sz w:val="26"/>
          <w:szCs w:val="26"/>
        </w:rPr>
      </w:pPr>
    </w:p>
    <w:p w:rsidR="00AC087F" w:rsidRPr="00AC087F" w:rsidRDefault="00AC087F" w:rsidP="00AC087F">
      <w:pPr>
        <w:numPr>
          <w:ilvl w:val="0"/>
          <w:numId w:val="12"/>
        </w:numPr>
        <w:tabs>
          <w:tab w:val="left" w:pos="0"/>
          <w:tab w:val="left" w:pos="284"/>
          <w:tab w:val="left" w:pos="851"/>
          <w:tab w:val="left" w:pos="1134"/>
        </w:tabs>
        <w:spacing w:after="0" w:line="240" w:lineRule="auto"/>
        <w:ind w:left="0" w:firstLine="709"/>
        <w:jc w:val="both"/>
        <w:rPr>
          <w:rFonts w:ascii="Liberation Serif" w:hAnsi="Liberation Serif"/>
          <w:sz w:val="26"/>
          <w:szCs w:val="26"/>
        </w:rPr>
      </w:pPr>
      <w:r w:rsidRPr="00AC087F">
        <w:rPr>
          <w:rFonts w:ascii="Liberation Serif" w:hAnsi="Liberation Serif"/>
          <w:bCs/>
          <w:sz w:val="26"/>
          <w:szCs w:val="26"/>
        </w:rPr>
        <w:t xml:space="preserve">Информацию </w:t>
      </w:r>
      <w:r w:rsidRPr="00AC087F">
        <w:rPr>
          <w:rFonts w:ascii="Liberation Serif" w:hAnsi="Liberation Serif"/>
          <w:sz w:val="26"/>
          <w:szCs w:val="26"/>
        </w:rPr>
        <w:t>об итогах отопительного сезона 2021/2022 г</w:t>
      </w:r>
      <w:r w:rsidR="003F1D7B">
        <w:rPr>
          <w:rFonts w:ascii="Liberation Serif" w:hAnsi="Liberation Serif"/>
          <w:sz w:val="26"/>
          <w:szCs w:val="26"/>
        </w:rPr>
        <w:t xml:space="preserve">одов </w:t>
      </w:r>
      <w:r w:rsidRPr="00AC087F">
        <w:rPr>
          <w:rFonts w:ascii="Liberation Serif" w:hAnsi="Liberation Serif"/>
          <w:sz w:val="26"/>
          <w:szCs w:val="26"/>
        </w:rPr>
        <w:t>и подготовке жилищного фонда, объектов социальной сферы, коммунального комплекса Волчан</w:t>
      </w:r>
      <w:r>
        <w:rPr>
          <w:rFonts w:ascii="Liberation Serif" w:hAnsi="Liberation Serif"/>
          <w:sz w:val="26"/>
          <w:szCs w:val="26"/>
        </w:rPr>
        <w:t>ского городского округа к осенн</w:t>
      </w:r>
      <w:r w:rsidRPr="00AC087F">
        <w:rPr>
          <w:rFonts w:ascii="Liberation Serif" w:hAnsi="Liberation Serif"/>
          <w:sz w:val="26"/>
          <w:szCs w:val="26"/>
        </w:rPr>
        <w:t>е-зимнему периоду 2022/2023 годов  принять к сведению (прилагается).</w:t>
      </w:r>
    </w:p>
    <w:p w:rsidR="00AC087F" w:rsidRPr="00AC087F" w:rsidRDefault="00AC087F" w:rsidP="00AC087F">
      <w:pPr>
        <w:tabs>
          <w:tab w:val="left" w:pos="4332"/>
        </w:tabs>
        <w:spacing w:after="0" w:line="240" w:lineRule="auto"/>
        <w:jc w:val="both"/>
        <w:rPr>
          <w:rFonts w:ascii="Liberation Serif" w:hAnsi="Liberation Serif"/>
          <w:sz w:val="26"/>
          <w:szCs w:val="26"/>
        </w:rPr>
      </w:pPr>
    </w:p>
    <w:p w:rsidR="00AC087F" w:rsidRPr="00AC087F" w:rsidRDefault="00AC087F" w:rsidP="00AC087F">
      <w:pPr>
        <w:spacing w:after="0" w:line="240" w:lineRule="auto"/>
        <w:rPr>
          <w:rFonts w:ascii="Liberation Serif" w:hAnsi="Liberation Serif"/>
          <w:sz w:val="26"/>
          <w:szCs w:val="26"/>
        </w:rPr>
      </w:pPr>
    </w:p>
    <w:p w:rsidR="00AC087F" w:rsidRPr="00AC087F" w:rsidRDefault="00AC087F" w:rsidP="00AC087F">
      <w:pPr>
        <w:spacing w:after="0" w:line="240" w:lineRule="auto"/>
        <w:ind w:left="360"/>
        <w:jc w:val="both"/>
        <w:rPr>
          <w:rFonts w:ascii="Liberation Serif" w:hAnsi="Liberation Serif"/>
          <w:sz w:val="26"/>
          <w:szCs w:val="26"/>
        </w:rPr>
      </w:pPr>
    </w:p>
    <w:p w:rsidR="00AC087F" w:rsidRPr="00AC087F" w:rsidRDefault="00AC087F" w:rsidP="00AC087F">
      <w:pPr>
        <w:spacing w:after="0" w:line="240" w:lineRule="auto"/>
        <w:rPr>
          <w:rFonts w:ascii="Liberation Serif" w:hAnsi="Liberation Serif"/>
          <w:b/>
          <w:bCs/>
          <w:sz w:val="26"/>
          <w:szCs w:val="26"/>
        </w:rPr>
      </w:pPr>
    </w:p>
    <w:p w:rsidR="00AC087F" w:rsidRPr="00AC087F" w:rsidRDefault="00AC087F" w:rsidP="00AC087F">
      <w:pPr>
        <w:spacing w:after="0" w:line="240" w:lineRule="auto"/>
        <w:jc w:val="both"/>
        <w:rPr>
          <w:rFonts w:ascii="Liberation Serif" w:hAnsi="Liberation Serif"/>
          <w:sz w:val="26"/>
          <w:szCs w:val="26"/>
        </w:rPr>
      </w:pPr>
      <w:r w:rsidRPr="00AC087F">
        <w:rPr>
          <w:rFonts w:ascii="Liberation Serif" w:hAnsi="Liberation Serif"/>
          <w:sz w:val="26"/>
          <w:szCs w:val="26"/>
        </w:rPr>
        <w:t>Глава Волчанского                                                         Председатель Волчанской</w:t>
      </w:r>
    </w:p>
    <w:p w:rsidR="00AC087F" w:rsidRPr="00AC087F" w:rsidRDefault="00AC087F" w:rsidP="00AC087F">
      <w:pPr>
        <w:spacing w:after="0" w:line="240" w:lineRule="auto"/>
        <w:jc w:val="both"/>
        <w:rPr>
          <w:rFonts w:ascii="Liberation Serif" w:hAnsi="Liberation Serif"/>
          <w:sz w:val="26"/>
          <w:szCs w:val="26"/>
        </w:rPr>
      </w:pPr>
      <w:r w:rsidRPr="00AC087F">
        <w:rPr>
          <w:rFonts w:ascii="Liberation Serif" w:hAnsi="Liberation Serif"/>
          <w:sz w:val="26"/>
          <w:szCs w:val="26"/>
        </w:rPr>
        <w:t xml:space="preserve">городского округа                                      </w:t>
      </w:r>
      <w:r>
        <w:rPr>
          <w:rFonts w:ascii="Liberation Serif" w:hAnsi="Liberation Serif"/>
          <w:sz w:val="26"/>
          <w:szCs w:val="26"/>
        </w:rPr>
        <w:t xml:space="preserve">                    </w:t>
      </w:r>
      <w:r w:rsidRPr="00AC087F">
        <w:rPr>
          <w:rFonts w:ascii="Liberation Serif" w:hAnsi="Liberation Serif"/>
          <w:sz w:val="26"/>
          <w:szCs w:val="26"/>
        </w:rPr>
        <w:t>городской Думы</w:t>
      </w:r>
    </w:p>
    <w:p w:rsidR="00AC087F" w:rsidRDefault="00AC087F" w:rsidP="00AC087F">
      <w:pPr>
        <w:spacing w:after="0" w:line="240" w:lineRule="auto"/>
        <w:jc w:val="both"/>
        <w:rPr>
          <w:rFonts w:ascii="Liberation Serif" w:hAnsi="Liberation Serif"/>
          <w:sz w:val="26"/>
          <w:szCs w:val="26"/>
        </w:rPr>
      </w:pPr>
      <w:r w:rsidRPr="00AC087F">
        <w:rPr>
          <w:rFonts w:ascii="Liberation Serif" w:hAnsi="Liberation Serif"/>
          <w:sz w:val="26"/>
          <w:szCs w:val="26"/>
        </w:rPr>
        <w:t xml:space="preserve">                        </w:t>
      </w:r>
      <w:proofErr w:type="spellStart"/>
      <w:r w:rsidRPr="00AC087F">
        <w:rPr>
          <w:rFonts w:ascii="Liberation Serif" w:hAnsi="Liberation Serif"/>
          <w:sz w:val="26"/>
          <w:szCs w:val="26"/>
        </w:rPr>
        <w:t>А.В.Вервейн</w:t>
      </w:r>
      <w:proofErr w:type="spellEnd"/>
      <w:r w:rsidRPr="00AC087F">
        <w:rPr>
          <w:rFonts w:ascii="Liberation Serif" w:hAnsi="Liberation Serif"/>
          <w:sz w:val="26"/>
          <w:szCs w:val="26"/>
        </w:rPr>
        <w:t xml:space="preserve">                                                </w:t>
      </w:r>
      <w:r>
        <w:rPr>
          <w:rFonts w:ascii="Liberation Serif" w:hAnsi="Liberation Serif"/>
          <w:sz w:val="26"/>
          <w:szCs w:val="26"/>
        </w:rPr>
        <w:t xml:space="preserve">      </w:t>
      </w:r>
      <w:r w:rsidRPr="00AC087F">
        <w:rPr>
          <w:rFonts w:ascii="Liberation Serif" w:hAnsi="Liberation Serif"/>
          <w:sz w:val="26"/>
          <w:szCs w:val="26"/>
        </w:rPr>
        <w:t xml:space="preserve">                 А.Ю.Пермяков</w:t>
      </w:r>
    </w:p>
    <w:p w:rsidR="00AC087F" w:rsidRDefault="00AC087F">
      <w:pPr>
        <w:spacing w:after="0" w:line="240" w:lineRule="auto"/>
        <w:rPr>
          <w:rFonts w:ascii="Liberation Serif" w:hAnsi="Liberation Serif"/>
          <w:sz w:val="26"/>
          <w:szCs w:val="26"/>
        </w:rPr>
      </w:pPr>
      <w:r>
        <w:rPr>
          <w:rFonts w:ascii="Liberation Serif" w:hAnsi="Liberation Serif"/>
          <w:sz w:val="26"/>
          <w:szCs w:val="26"/>
        </w:rPr>
        <w:br w:type="page"/>
      </w:r>
    </w:p>
    <w:p w:rsidR="00AC087F" w:rsidRDefault="00AC087F" w:rsidP="00AC087F">
      <w:pPr>
        <w:pStyle w:val="ab"/>
        <w:tabs>
          <w:tab w:val="left" w:pos="709"/>
        </w:tabs>
        <w:spacing w:after="0"/>
        <w:ind w:right="29"/>
        <w:jc w:val="right"/>
        <w:rPr>
          <w:rFonts w:ascii="Liberation Serif" w:hAnsi="Liberation Serif" w:cs="Times New Roman"/>
          <w:sz w:val="26"/>
          <w:szCs w:val="26"/>
        </w:rPr>
      </w:pPr>
    </w:p>
    <w:p w:rsidR="00AC087F" w:rsidRDefault="00AC087F" w:rsidP="00AC087F">
      <w:pPr>
        <w:pStyle w:val="ab"/>
        <w:tabs>
          <w:tab w:val="left" w:pos="709"/>
        </w:tabs>
        <w:spacing w:after="0"/>
        <w:ind w:right="29"/>
        <w:jc w:val="right"/>
        <w:rPr>
          <w:rFonts w:ascii="Liberation Serif" w:hAnsi="Liberation Serif" w:cs="Times New Roman"/>
          <w:sz w:val="26"/>
          <w:szCs w:val="26"/>
        </w:rPr>
      </w:pPr>
      <w:r>
        <w:rPr>
          <w:rFonts w:ascii="Liberation Serif" w:hAnsi="Liberation Serif" w:cs="Times New Roman"/>
          <w:sz w:val="26"/>
          <w:szCs w:val="26"/>
        </w:rPr>
        <w:t xml:space="preserve">Приложение к Решению </w:t>
      </w:r>
    </w:p>
    <w:p w:rsidR="00AC087F" w:rsidRDefault="00AC087F" w:rsidP="00AC087F">
      <w:pPr>
        <w:pStyle w:val="ab"/>
        <w:tabs>
          <w:tab w:val="left" w:pos="709"/>
        </w:tabs>
        <w:spacing w:after="0"/>
        <w:ind w:right="29"/>
        <w:jc w:val="right"/>
        <w:rPr>
          <w:rFonts w:ascii="Liberation Serif" w:hAnsi="Liberation Serif" w:cs="Times New Roman"/>
          <w:sz w:val="26"/>
          <w:szCs w:val="26"/>
        </w:rPr>
      </w:pPr>
      <w:r>
        <w:rPr>
          <w:rFonts w:ascii="Liberation Serif" w:hAnsi="Liberation Serif" w:cs="Times New Roman"/>
          <w:sz w:val="26"/>
          <w:szCs w:val="26"/>
        </w:rPr>
        <w:t xml:space="preserve">Волчанской городской Думы </w:t>
      </w:r>
    </w:p>
    <w:p w:rsidR="00AC087F" w:rsidRDefault="00AC087F" w:rsidP="00AC087F">
      <w:pPr>
        <w:pStyle w:val="ab"/>
        <w:tabs>
          <w:tab w:val="left" w:pos="709"/>
        </w:tabs>
        <w:spacing w:after="0"/>
        <w:ind w:right="29"/>
        <w:jc w:val="right"/>
        <w:rPr>
          <w:rFonts w:ascii="Liberation Serif" w:hAnsi="Liberation Serif" w:cs="Times New Roman"/>
          <w:sz w:val="26"/>
          <w:szCs w:val="26"/>
        </w:rPr>
      </w:pPr>
      <w:r>
        <w:rPr>
          <w:rFonts w:ascii="Liberation Serif" w:hAnsi="Liberation Serif" w:cs="Times New Roman"/>
          <w:sz w:val="26"/>
          <w:szCs w:val="26"/>
        </w:rPr>
        <w:t>от 20.06.2022 года №38</w:t>
      </w:r>
    </w:p>
    <w:p w:rsidR="00AC087F" w:rsidRDefault="00AC087F" w:rsidP="00AC087F">
      <w:pPr>
        <w:pStyle w:val="ab"/>
        <w:tabs>
          <w:tab w:val="left" w:pos="709"/>
        </w:tabs>
        <w:spacing w:after="0"/>
        <w:ind w:right="29"/>
        <w:jc w:val="center"/>
        <w:rPr>
          <w:rFonts w:ascii="Liberation Serif" w:hAnsi="Liberation Serif" w:cs="Times New Roman"/>
          <w:sz w:val="26"/>
          <w:szCs w:val="26"/>
        </w:rPr>
      </w:pPr>
    </w:p>
    <w:p w:rsidR="00AC087F" w:rsidRDefault="00AC087F" w:rsidP="00AC087F">
      <w:pPr>
        <w:pStyle w:val="ab"/>
        <w:tabs>
          <w:tab w:val="left" w:pos="709"/>
        </w:tabs>
        <w:spacing w:after="0"/>
        <w:ind w:right="29"/>
        <w:rPr>
          <w:rFonts w:ascii="Liberation Serif" w:hAnsi="Liberation Serif" w:cs="Times New Roman"/>
          <w:sz w:val="26"/>
          <w:szCs w:val="26"/>
        </w:rPr>
      </w:pPr>
    </w:p>
    <w:p w:rsidR="00AC087F" w:rsidRPr="00AC087F" w:rsidRDefault="00AC087F" w:rsidP="00AC087F">
      <w:pPr>
        <w:pStyle w:val="ab"/>
        <w:tabs>
          <w:tab w:val="left" w:pos="709"/>
        </w:tabs>
        <w:spacing w:after="0"/>
        <w:ind w:right="29"/>
        <w:jc w:val="center"/>
        <w:rPr>
          <w:rFonts w:ascii="Liberation Serif" w:hAnsi="Liberation Serif" w:cs="Times New Roman"/>
          <w:b/>
          <w:sz w:val="26"/>
          <w:szCs w:val="26"/>
        </w:rPr>
      </w:pPr>
      <w:r w:rsidRPr="00AC087F">
        <w:rPr>
          <w:rFonts w:ascii="Liberation Serif" w:hAnsi="Liberation Serif" w:cs="Times New Roman"/>
          <w:b/>
          <w:sz w:val="26"/>
          <w:szCs w:val="26"/>
        </w:rPr>
        <w:t xml:space="preserve">Информация </w:t>
      </w:r>
      <w:r w:rsidRPr="00AC087F">
        <w:rPr>
          <w:rFonts w:ascii="Liberation Serif" w:hAnsi="Liberation Serif"/>
          <w:b/>
          <w:sz w:val="26"/>
          <w:szCs w:val="26"/>
        </w:rPr>
        <w:t xml:space="preserve">об итогах отопительного сезона 2021/2022 </w:t>
      </w:r>
      <w:r w:rsidR="003F1D7B">
        <w:rPr>
          <w:rFonts w:ascii="Liberation Serif" w:hAnsi="Liberation Serif"/>
          <w:b/>
          <w:sz w:val="26"/>
          <w:szCs w:val="26"/>
        </w:rPr>
        <w:t>годов</w:t>
      </w:r>
      <w:r w:rsidRPr="00AC087F">
        <w:rPr>
          <w:rFonts w:ascii="Liberation Serif" w:hAnsi="Liberation Serif"/>
          <w:b/>
          <w:sz w:val="26"/>
          <w:szCs w:val="26"/>
        </w:rPr>
        <w:t xml:space="preserve"> и подготовке жилищного фонда, объектов социальной сферы, коммунального комплекса Волчанского городского округа к осенне-зимнему периоду 2022/2023 годов  </w:t>
      </w:r>
    </w:p>
    <w:p w:rsidR="00AC087F" w:rsidRPr="00AC087F" w:rsidRDefault="00AC087F" w:rsidP="00AC087F">
      <w:pPr>
        <w:pStyle w:val="ab"/>
        <w:tabs>
          <w:tab w:val="left" w:pos="709"/>
        </w:tabs>
        <w:spacing w:after="0"/>
        <w:ind w:right="29"/>
        <w:jc w:val="both"/>
        <w:rPr>
          <w:rFonts w:ascii="Liberation Serif" w:hAnsi="Liberation Serif"/>
          <w:sz w:val="26"/>
          <w:szCs w:val="26"/>
        </w:rPr>
      </w:pPr>
    </w:p>
    <w:p w:rsidR="00AC087F" w:rsidRPr="00AC087F" w:rsidRDefault="00AC087F" w:rsidP="00AC087F">
      <w:pPr>
        <w:pStyle w:val="ab"/>
        <w:tabs>
          <w:tab w:val="left" w:pos="709"/>
        </w:tabs>
        <w:spacing w:after="0"/>
        <w:ind w:right="29"/>
        <w:jc w:val="both"/>
        <w:rPr>
          <w:rFonts w:ascii="Liberation Serif" w:hAnsi="Liberation Serif" w:cs="Times New Roman"/>
          <w:sz w:val="26"/>
          <w:szCs w:val="26"/>
        </w:rPr>
      </w:pPr>
    </w:p>
    <w:p w:rsidR="00AC087F" w:rsidRPr="00AC087F" w:rsidRDefault="00AC087F" w:rsidP="00AC087F">
      <w:pPr>
        <w:spacing w:after="0" w:line="240" w:lineRule="auto"/>
        <w:jc w:val="both"/>
        <w:rPr>
          <w:rFonts w:ascii="Liberation Serif" w:hAnsi="Liberation Serif" w:cs="Times New Roman"/>
          <w:sz w:val="26"/>
          <w:szCs w:val="26"/>
        </w:rPr>
      </w:pPr>
      <w:r w:rsidRPr="00AC087F">
        <w:rPr>
          <w:rFonts w:ascii="Liberation Serif" w:hAnsi="Liberation Serif" w:cs="Times New Roman"/>
          <w:sz w:val="26"/>
          <w:szCs w:val="26"/>
        </w:rPr>
        <w:tab/>
      </w:r>
      <w:proofErr w:type="gramStart"/>
      <w:r w:rsidRPr="00AC087F">
        <w:rPr>
          <w:rFonts w:ascii="Liberation Serif" w:hAnsi="Liberation Serif" w:cs="Times New Roman"/>
          <w:sz w:val="26"/>
          <w:szCs w:val="26"/>
        </w:rPr>
        <w:t xml:space="preserve">Проведение подготовительных работ к отопительному сезону </w:t>
      </w:r>
      <w:r w:rsidRPr="00AC087F">
        <w:rPr>
          <w:rFonts w:ascii="Liberation Serif" w:hAnsi="Liberation Serif" w:cs="Times New Roman"/>
          <w:sz w:val="26"/>
          <w:szCs w:val="26"/>
        </w:rPr>
        <w:br/>
        <w:t>2021/2022 года осуществлялось в соответствии с планом мероприятий по подготовке жилищного фонда, объектов соцкультбыта, коммунального и энергетического комплексов Волчанского городского округа к работе в осенне-зимний период 2021/2022 года, утвержденным постановлением главы Волчанского городского округа от 18.05.2021 года № 195 «Об итогах отопительного сезона 2020/2021 года и подготовке жилищного фонда, объектов социальной сферы</w:t>
      </w:r>
      <w:proofErr w:type="gramEnd"/>
      <w:r w:rsidRPr="00AC087F">
        <w:rPr>
          <w:rFonts w:ascii="Liberation Serif" w:hAnsi="Liberation Serif" w:cs="Times New Roman"/>
          <w:sz w:val="26"/>
          <w:szCs w:val="26"/>
        </w:rPr>
        <w:t>, коммунального и электроэнергетического комплексов Волчанского городского округа к работе в осенне-зимний период 2021/2022 года».</w:t>
      </w:r>
    </w:p>
    <w:p w:rsidR="00AC087F" w:rsidRPr="00AC087F" w:rsidRDefault="00AC087F" w:rsidP="00AC087F">
      <w:pPr>
        <w:autoSpaceDE w:val="0"/>
        <w:autoSpaceDN w:val="0"/>
        <w:adjustRightInd w:val="0"/>
        <w:spacing w:after="0" w:line="240" w:lineRule="auto"/>
        <w:ind w:firstLine="709"/>
        <w:jc w:val="both"/>
        <w:rPr>
          <w:rFonts w:ascii="Liberation Serif" w:hAnsi="Liberation Serif" w:cs="Times New Roman"/>
          <w:sz w:val="26"/>
          <w:szCs w:val="26"/>
        </w:rPr>
      </w:pPr>
      <w:r w:rsidRPr="00AC087F">
        <w:rPr>
          <w:rFonts w:ascii="Liberation Serif" w:hAnsi="Liberation Serif" w:cs="Times New Roman"/>
          <w:sz w:val="26"/>
          <w:szCs w:val="26"/>
        </w:rPr>
        <w:t>Итоги выполнения постановления рассмотрены в сентябре 2021 года на оперативном совещании при главе Волчанского городского округа.</w:t>
      </w:r>
      <w:r w:rsidRPr="00AC087F">
        <w:rPr>
          <w:rFonts w:ascii="Liberation Serif" w:hAnsi="Liberation Serif" w:cs="Times New Roman"/>
          <w:bCs/>
          <w:iCs/>
          <w:sz w:val="26"/>
          <w:szCs w:val="26"/>
        </w:rPr>
        <w:t xml:space="preserve"> Подготовка к отопительному сезону 2021/2022 года </w:t>
      </w:r>
      <w:r w:rsidRPr="00AC087F">
        <w:rPr>
          <w:rFonts w:ascii="Liberation Serif" w:hAnsi="Liberation Serif" w:cs="Times New Roman"/>
          <w:sz w:val="26"/>
          <w:szCs w:val="26"/>
        </w:rPr>
        <w:t>прошла организованно в соответствии с утвержденным планом мероприятий по подготовке жилищного фонда, объектов соцкультбыта, коммунального и энергетического комплекса Волчанского городского округа к работе в осенне-зимний период 2021-2022 годов.</w:t>
      </w:r>
    </w:p>
    <w:p w:rsidR="00AC087F" w:rsidRPr="00AC087F" w:rsidRDefault="00AC087F" w:rsidP="00AC087F">
      <w:pPr>
        <w:shd w:val="clear" w:color="auto" w:fill="FFFFFF"/>
        <w:spacing w:after="0" w:line="240" w:lineRule="auto"/>
        <w:ind w:firstLine="709"/>
        <w:jc w:val="both"/>
        <w:rPr>
          <w:rFonts w:ascii="Liberation Serif" w:hAnsi="Liberation Serif" w:cs="Times New Roman"/>
          <w:sz w:val="26"/>
          <w:szCs w:val="26"/>
        </w:rPr>
      </w:pPr>
      <w:r w:rsidRPr="00AC087F">
        <w:rPr>
          <w:rFonts w:ascii="Liberation Serif" w:hAnsi="Liberation Serif" w:cs="Times New Roman"/>
          <w:sz w:val="26"/>
          <w:szCs w:val="26"/>
        </w:rPr>
        <w:t xml:space="preserve">Отопительный период начался с 13.09.2021 года. В целом по Волчанскому городскому округу начало отопительного сезона 2021/2022 года проведено организованно, без серьезных аварийных ситуаций. Был создан необходимый запас топлива для муниципальных котельных, обеспечивающих теплоснабжение жилищного фонда и объектов социальной сферы. </w:t>
      </w:r>
    </w:p>
    <w:p w:rsidR="00AC087F" w:rsidRPr="00AC087F" w:rsidRDefault="00AC087F" w:rsidP="00AC087F">
      <w:pPr>
        <w:pStyle w:val="ad"/>
        <w:spacing w:after="0"/>
        <w:ind w:left="0" w:firstLine="709"/>
        <w:jc w:val="both"/>
        <w:rPr>
          <w:rFonts w:ascii="Liberation Serif" w:hAnsi="Liberation Serif"/>
          <w:sz w:val="26"/>
          <w:szCs w:val="26"/>
        </w:rPr>
      </w:pPr>
      <w:r w:rsidRPr="00AC087F">
        <w:rPr>
          <w:rFonts w:ascii="Liberation Serif" w:hAnsi="Liberation Serif"/>
          <w:sz w:val="26"/>
          <w:szCs w:val="26"/>
        </w:rPr>
        <w:t xml:space="preserve">Сформированные нормативные запасы топлива и материально-      технических резервов для ликвидации аварийных ситуаций в сфере жилищно-коммунального хозяйства и энергетического комплекса позволили обеспечить надежное </w:t>
      </w:r>
      <w:proofErr w:type="spellStart"/>
      <w:r w:rsidRPr="00AC087F">
        <w:rPr>
          <w:rFonts w:ascii="Liberation Serif" w:hAnsi="Liberation Serif"/>
          <w:sz w:val="26"/>
          <w:szCs w:val="26"/>
        </w:rPr>
        <w:t>электро</w:t>
      </w:r>
      <w:proofErr w:type="spellEnd"/>
      <w:r w:rsidRPr="00AC087F">
        <w:rPr>
          <w:rFonts w:ascii="Liberation Serif" w:hAnsi="Liberation Serif"/>
          <w:sz w:val="26"/>
          <w:szCs w:val="26"/>
        </w:rPr>
        <w:t>- и теплоснабжение потребителей Волчанского городского округа. Созданный запас материально-технических ресурсов позволял    оперативно устранять возможные технологические нарушения.</w:t>
      </w:r>
    </w:p>
    <w:p w:rsidR="00AC087F" w:rsidRPr="00AC087F" w:rsidRDefault="00AC087F" w:rsidP="00AC087F">
      <w:pPr>
        <w:spacing w:after="0" w:line="240" w:lineRule="auto"/>
        <w:ind w:firstLine="709"/>
        <w:jc w:val="both"/>
        <w:rPr>
          <w:rFonts w:ascii="Liberation Serif" w:hAnsi="Liberation Serif" w:cs="Times New Roman"/>
          <w:sz w:val="26"/>
          <w:szCs w:val="26"/>
        </w:rPr>
      </w:pPr>
      <w:r w:rsidRPr="00AC087F">
        <w:rPr>
          <w:rFonts w:ascii="Liberation Serif" w:hAnsi="Liberation Serif" w:cs="Times New Roman"/>
          <w:sz w:val="26"/>
          <w:szCs w:val="26"/>
        </w:rPr>
        <w:t xml:space="preserve">В соответствии с </w:t>
      </w:r>
      <w:r w:rsidRPr="00AC087F">
        <w:rPr>
          <w:rStyle w:val="FontStyle13"/>
          <w:rFonts w:ascii="Liberation Serif" w:hAnsi="Liberation Serif"/>
          <w:sz w:val="26"/>
          <w:szCs w:val="26"/>
        </w:rPr>
        <w:t xml:space="preserve">приказом Министерства энергетики Российской Федерации от 12.03.2013 года №103 </w:t>
      </w:r>
      <w:r w:rsidRPr="00AC087F">
        <w:rPr>
          <w:rFonts w:ascii="Liberation Serif" w:hAnsi="Liberation Serif" w:cs="Times New Roman"/>
          <w:sz w:val="26"/>
          <w:szCs w:val="26"/>
        </w:rPr>
        <w:t xml:space="preserve">«Об утверждении Правил оценки готовности к отопительному периоду» муниципальному образованию </w:t>
      </w:r>
      <w:proofErr w:type="spellStart"/>
      <w:r w:rsidRPr="00AC087F">
        <w:rPr>
          <w:rFonts w:ascii="Liberation Serif" w:hAnsi="Liberation Serif" w:cs="Times New Roman"/>
          <w:sz w:val="26"/>
          <w:szCs w:val="26"/>
        </w:rPr>
        <w:t>Волчанский</w:t>
      </w:r>
      <w:proofErr w:type="spellEnd"/>
      <w:r w:rsidRPr="00AC087F">
        <w:rPr>
          <w:rFonts w:ascii="Liberation Serif" w:hAnsi="Liberation Serif" w:cs="Times New Roman"/>
          <w:sz w:val="26"/>
          <w:szCs w:val="26"/>
        </w:rPr>
        <w:t xml:space="preserve"> городской округ необходимо было получить паспорт готовности к эксплуатации в осенне-зимний период 2021/2022 года. </w:t>
      </w:r>
      <w:proofErr w:type="gramStart"/>
      <w:r w:rsidRPr="00AC087F">
        <w:rPr>
          <w:rFonts w:ascii="Liberation Serif" w:hAnsi="Liberation Serif" w:cs="Times New Roman"/>
          <w:sz w:val="26"/>
          <w:szCs w:val="26"/>
        </w:rPr>
        <w:t xml:space="preserve">Было подготовлено 17 паспортов готовности к отопительному периоду 2021/2022 года, в том числе 2-х организаций,  в ведении которых находятся котельные, </w:t>
      </w:r>
      <w:proofErr w:type="spellStart"/>
      <w:r w:rsidRPr="00AC087F">
        <w:rPr>
          <w:rFonts w:ascii="Liberation Serif" w:hAnsi="Liberation Serif" w:cs="Times New Roman"/>
          <w:sz w:val="26"/>
          <w:szCs w:val="26"/>
        </w:rPr>
        <w:t>обеспечиващие</w:t>
      </w:r>
      <w:proofErr w:type="spellEnd"/>
      <w:r w:rsidRPr="00AC087F">
        <w:rPr>
          <w:rFonts w:ascii="Liberation Serif" w:hAnsi="Liberation Serif" w:cs="Times New Roman"/>
          <w:sz w:val="26"/>
          <w:szCs w:val="26"/>
        </w:rPr>
        <w:t xml:space="preserve"> теплоснабжением город Волчанск и поселок Вьюжный (</w:t>
      </w:r>
      <w:proofErr w:type="spellStart"/>
      <w:r w:rsidRPr="00AC087F">
        <w:rPr>
          <w:rFonts w:ascii="Liberation Serif" w:hAnsi="Liberation Serif" w:cs="Times New Roman"/>
          <w:sz w:val="26"/>
          <w:szCs w:val="26"/>
        </w:rPr>
        <w:t>Волчанский</w:t>
      </w:r>
      <w:proofErr w:type="spellEnd"/>
      <w:r w:rsidRPr="00AC087F">
        <w:rPr>
          <w:rFonts w:ascii="Liberation Serif" w:hAnsi="Liberation Serif" w:cs="Times New Roman"/>
          <w:sz w:val="26"/>
          <w:szCs w:val="26"/>
        </w:rPr>
        <w:t xml:space="preserve"> механический завод – филиал общества с ограниченной ответственностью «Научно-производственная корпорация «</w:t>
      </w:r>
      <w:proofErr w:type="spellStart"/>
      <w:r w:rsidRPr="00AC087F">
        <w:rPr>
          <w:rFonts w:ascii="Liberation Serif" w:hAnsi="Liberation Serif" w:cs="Times New Roman"/>
          <w:sz w:val="26"/>
          <w:szCs w:val="26"/>
        </w:rPr>
        <w:t>Уралвагонзавод</w:t>
      </w:r>
      <w:proofErr w:type="spellEnd"/>
      <w:r w:rsidRPr="00AC087F">
        <w:rPr>
          <w:rFonts w:ascii="Liberation Serif" w:hAnsi="Liberation Serif" w:cs="Times New Roman"/>
          <w:sz w:val="26"/>
          <w:szCs w:val="26"/>
        </w:rPr>
        <w:t>», муниципальное унитарное предприятие «</w:t>
      </w:r>
      <w:proofErr w:type="spellStart"/>
      <w:r w:rsidRPr="00AC087F">
        <w:rPr>
          <w:rFonts w:ascii="Liberation Serif" w:hAnsi="Liberation Serif" w:cs="Times New Roman"/>
          <w:sz w:val="26"/>
          <w:szCs w:val="26"/>
        </w:rPr>
        <w:t>Волчанский</w:t>
      </w:r>
      <w:proofErr w:type="spellEnd"/>
      <w:r w:rsidRPr="00AC087F">
        <w:rPr>
          <w:rFonts w:ascii="Liberation Serif" w:hAnsi="Liberation Serif" w:cs="Times New Roman"/>
          <w:sz w:val="26"/>
          <w:szCs w:val="26"/>
        </w:rPr>
        <w:t xml:space="preserve"> теплоэнергетический комплекс») и 15-ти предприятий и организаций – потребителей тепловой энергии (общество с ограниченной ответственностью «Коммунальщик», общество с</w:t>
      </w:r>
      <w:proofErr w:type="gramEnd"/>
      <w:r w:rsidRPr="00AC087F">
        <w:rPr>
          <w:rFonts w:ascii="Liberation Serif" w:hAnsi="Liberation Serif" w:cs="Times New Roman"/>
          <w:sz w:val="26"/>
          <w:szCs w:val="26"/>
        </w:rPr>
        <w:t xml:space="preserve"> </w:t>
      </w:r>
      <w:proofErr w:type="gramStart"/>
      <w:r w:rsidRPr="00AC087F">
        <w:rPr>
          <w:rFonts w:ascii="Liberation Serif" w:hAnsi="Liberation Serif" w:cs="Times New Roman"/>
          <w:sz w:val="26"/>
          <w:szCs w:val="26"/>
        </w:rPr>
        <w:t>ограниченной ответственностью «Коммунальщик 2», муниципальное унитарное предприятие «</w:t>
      </w:r>
      <w:proofErr w:type="spellStart"/>
      <w:r w:rsidRPr="00AC087F">
        <w:rPr>
          <w:rFonts w:ascii="Liberation Serif" w:hAnsi="Liberation Serif" w:cs="Times New Roman"/>
          <w:sz w:val="26"/>
          <w:szCs w:val="26"/>
        </w:rPr>
        <w:t>Волчанский</w:t>
      </w:r>
      <w:proofErr w:type="spellEnd"/>
      <w:r w:rsidRPr="00AC087F">
        <w:rPr>
          <w:rFonts w:ascii="Liberation Serif" w:hAnsi="Liberation Serif" w:cs="Times New Roman"/>
          <w:sz w:val="26"/>
          <w:szCs w:val="26"/>
        </w:rPr>
        <w:t xml:space="preserve"> </w:t>
      </w:r>
      <w:proofErr w:type="spellStart"/>
      <w:r w:rsidRPr="00AC087F">
        <w:rPr>
          <w:rFonts w:ascii="Liberation Serif" w:hAnsi="Liberation Serif" w:cs="Times New Roman"/>
          <w:sz w:val="26"/>
          <w:szCs w:val="26"/>
        </w:rPr>
        <w:t>автоэлектротранспорт</w:t>
      </w:r>
      <w:proofErr w:type="spellEnd"/>
      <w:r w:rsidRPr="00AC087F">
        <w:rPr>
          <w:rFonts w:ascii="Liberation Serif" w:hAnsi="Liberation Serif" w:cs="Times New Roman"/>
          <w:sz w:val="26"/>
          <w:szCs w:val="26"/>
        </w:rPr>
        <w:t xml:space="preserve">», </w:t>
      </w:r>
      <w:r w:rsidRPr="00AC087F">
        <w:rPr>
          <w:rFonts w:ascii="Liberation Serif" w:hAnsi="Liberation Serif" w:cs="Times New Roman"/>
          <w:sz w:val="26"/>
          <w:szCs w:val="26"/>
        </w:rPr>
        <w:lastRenderedPageBreak/>
        <w:t>государственное бюджетное учреждение здравоохранения Свердловской области «Психиатрическая больница № 10», государственное бюджетное учреждение здравоохранения Свердловской области «Волчанская городская больница», муниципальное автономное общеобразовательное учреждение средняя общеобразовательная школа № 23, муниципальное автономное общеобразовательное учреждение средняя общеобразовательная школа № 26, муниципальное бюджетное дошкольное общеобразовательное учреждение детский сад общеразвивающего вида № 1, муниципальное бюджетное дошкольного общеобразовательное учреждение детский сад</w:t>
      </w:r>
      <w:proofErr w:type="gramEnd"/>
      <w:r w:rsidRPr="00AC087F">
        <w:rPr>
          <w:rFonts w:ascii="Liberation Serif" w:hAnsi="Liberation Serif" w:cs="Times New Roman"/>
          <w:sz w:val="26"/>
          <w:szCs w:val="26"/>
        </w:rPr>
        <w:t xml:space="preserve"> </w:t>
      </w:r>
      <w:proofErr w:type="gramStart"/>
      <w:r w:rsidRPr="00AC087F">
        <w:rPr>
          <w:rFonts w:ascii="Liberation Serif" w:hAnsi="Liberation Serif" w:cs="Times New Roman"/>
          <w:sz w:val="26"/>
          <w:szCs w:val="26"/>
        </w:rPr>
        <w:t>комбинированного вида № 4, муниципальное бюджетное образовательное учреждение дополнительного образования детей Волчанская детская музыкальная школа, муниципальное автономное учреждение культуры «</w:t>
      </w:r>
      <w:proofErr w:type="spellStart"/>
      <w:r w:rsidRPr="00AC087F">
        <w:rPr>
          <w:rFonts w:ascii="Liberation Serif" w:hAnsi="Liberation Serif" w:cs="Times New Roman"/>
          <w:sz w:val="26"/>
          <w:szCs w:val="26"/>
        </w:rPr>
        <w:t>Культурно-досуговый</w:t>
      </w:r>
      <w:proofErr w:type="spellEnd"/>
      <w:r w:rsidRPr="00AC087F">
        <w:rPr>
          <w:rFonts w:ascii="Liberation Serif" w:hAnsi="Liberation Serif" w:cs="Times New Roman"/>
          <w:sz w:val="26"/>
          <w:szCs w:val="26"/>
        </w:rPr>
        <w:t xml:space="preserve"> центр», муниципальное бюджетное образовательное учреждение дополнительного образования детско-юношеская спортивная школа, муниципальное автономное общеобразовательное учреждение дополнительного образования детей Дом детского творчества, государственное автономное учреждение социального обслуживания населения «Комплексный центр социального обслуживания населения города Волчанска, филиал государственного автономного профессионального образовательного учреждения Свердловской области</w:t>
      </w:r>
      <w:proofErr w:type="gramEnd"/>
      <w:r w:rsidRPr="00AC087F">
        <w:rPr>
          <w:rFonts w:ascii="Liberation Serif" w:hAnsi="Liberation Serif" w:cs="Times New Roman"/>
          <w:sz w:val="26"/>
          <w:szCs w:val="26"/>
        </w:rPr>
        <w:t xml:space="preserve"> «</w:t>
      </w:r>
      <w:proofErr w:type="gramStart"/>
      <w:r w:rsidRPr="00AC087F">
        <w:rPr>
          <w:rFonts w:ascii="Liberation Serif" w:hAnsi="Liberation Serif" w:cs="Times New Roman"/>
          <w:sz w:val="26"/>
          <w:szCs w:val="26"/>
        </w:rPr>
        <w:t>Карпинский машиностроительный техникум»).</w:t>
      </w:r>
      <w:proofErr w:type="gramEnd"/>
    </w:p>
    <w:p w:rsidR="00AC087F" w:rsidRPr="00AC087F" w:rsidRDefault="00AC087F" w:rsidP="00AC087F">
      <w:pPr>
        <w:tabs>
          <w:tab w:val="left" w:pos="4320"/>
        </w:tabs>
        <w:spacing w:after="0" w:line="240" w:lineRule="auto"/>
        <w:ind w:firstLine="709"/>
        <w:jc w:val="both"/>
        <w:rPr>
          <w:rFonts w:ascii="Liberation Serif" w:hAnsi="Liberation Serif" w:cs="Times New Roman"/>
          <w:sz w:val="26"/>
          <w:szCs w:val="26"/>
        </w:rPr>
      </w:pPr>
      <w:proofErr w:type="gramStart"/>
      <w:r w:rsidRPr="00AC087F">
        <w:rPr>
          <w:rFonts w:ascii="Liberation Serif" w:hAnsi="Liberation Serif" w:cs="Times New Roman"/>
          <w:sz w:val="26"/>
          <w:szCs w:val="26"/>
        </w:rPr>
        <w:t xml:space="preserve">Готовность жилищно-коммунального хозяйства Волчанского городского округа к работе в зимних условиях 2021/2022 года по основным показателям составила: жилищный фонд – 100 процентов от общего задания на летнюю ремонтную компанию, 8 котельных – 100 процентов, тепловые сети (30,3 километров) – 100 процентов, водопроводные сети (80,5 километров) – 100 процентов, канализационные сети (50,3 километра) – 100 процентов. </w:t>
      </w:r>
      <w:proofErr w:type="gramEnd"/>
    </w:p>
    <w:p w:rsidR="00AC087F" w:rsidRPr="00AC087F" w:rsidRDefault="00AC087F" w:rsidP="00AC087F">
      <w:pPr>
        <w:tabs>
          <w:tab w:val="left" w:pos="4320"/>
        </w:tabs>
        <w:spacing w:after="0" w:line="240" w:lineRule="auto"/>
        <w:ind w:firstLine="709"/>
        <w:jc w:val="both"/>
        <w:rPr>
          <w:rFonts w:ascii="Liberation Serif" w:hAnsi="Liberation Serif" w:cs="Times New Roman"/>
          <w:sz w:val="26"/>
          <w:szCs w:val="26"/>
        </w:rPr>
      </w:pPr>
      <w:r w:rsidRPr="00AC087F">
        <w:rPr>
          <w:rFonts w:ascii="Liberation Serif" w:hAnsi="Liberation Serif" w:cs="Times New Roman"/>
          <w:sz w:val="26"/>
          <w:szCs w:val="26"/>
        </w:rPr>
        <w:t>Паспорта готовности к эксплуатации в осенне-зимний период 2021/2022 года подготовлен в отношении 213 (100 процентов) жилых домов и 5 (100 процентов) котельных.</w:t>
      </w:r>
    </w:p>
    <w:p w:rsidR="00AC087F" w:rsidRPr="00AC087F" w:rsidRDefault="00AC087F" w:rsidP="00AC087F">
      <w:pPr>
        <w:tabs>
          <w:tab w:val="left" w:pos="5387"/>
        </w:tabs>
        <w:autoSpaceDE w:val="0"/>
        <w:autoSpaceDN w:val="0"/>
        <w:adjustRightInd w:val="0"/>
        <w:spacing w:after="0" w:line="240" w:lineRule="auto"/>
        <w:ind w:firstLine="709"/>
        <w:jc w:val="both"/>
        <w:rPr>
          <w:rFonts w:ascii="Liberation Serif" w:hAnsi="Liberation Serif" w:cs="Times New Roman"/>
          <w:sz w:val="26"/>
          <w:szCs w:val="26"/>
        </w:rPr>
      </w:pPr>
      <w:proofErr w:type="gramStart"/>
      <w:r w:rsidRPr="00AC087F">
        <w:rPr>
          <w:rFonts w:ascii="Liberation Serif" w:hAnsi="Liberation Serif" w:cs="Times New Roman"/>
          <w:sz w:val="26"/>
          <w:szCs w:val="26"/>
        </w:rPr>
        <w:t>В период подготовки к новому отопительному сезону в рамках подпрограммы 1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Волчанского городского округа»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2024 года» выполнена замена ветхих сетей водоснабжения</w:t>
      </w:r>
      <w:proofErr w:type="gramEnd"/>
      <w:r w:rsidRPr="00AC087F">
        <w:rPr>
          <w:rFonts w:ascii="Liberation Serif" w:hAnsi="Liberation Serif" w:cs="Times New Roman"/>
          <w:sz w:val="26"/>
          <w:szCs w:val="26"/>
        </w:rPr>
        <w:t xml:space="preserve"> 6,87 км, теплоснабжения 2,4 км, построено 2,1 км сетей горячего водоснабжения для обеспечения технической возможности по подключению жилых помещений многоквартирных домов к системе горячего водоснабжения. С 2021 года запущена в эксплуатацию новая станция биологической очистки хозяйственно-бытовых сточных вод в южной части города. В 2021 году разработана проектно-сметная документация по объекту «Реконструкция </w:t>
      </w:r>
      <w:proofErr w:type="spellStart"/>
      <w:proofErr w:type="gramStart"/>
      <w:r w:rsidRPr="00AC087F">
        <w:rPr>
          <w:rFonts w:ascii="Liberation Serif" w:hAnsi="Liberation Serif" w:cs="Times New Roman"/>
          <w:sz w:val="26"/>
          <w:szCs w:val="26"/>
        </w:rPr>
        <w:t>Северо-Волчанского</w:t>
      </w:r>
      <w:proofErr w:type="spellEnd"/>
      <w:proofErr w:type="gramEnd"/>
      <w:r w:rsidRPr="00AC087F">
        <w:rPr>
          <w:rFonts w:ascii="Liberation Serif" w:hAnsi="Liberation Serif" w:cs="Times New Roman"/>
          <w:sz w:val="26"/>
          <w:szCs w:val="26"/>
        </w:rPr>
        <w:t xml:space="preserve"> водозаборного узла» с мероприятиями по водоподготовке, в целях обеспечения населения города Волчанска качественной питьевой водой. Приступить к реализации проекта планируется в 2022 году. В 2020 году выполнена реконструкция подводящего газопровода к поселку </w:t>
      </w:r>
      <w:proofErr w:type="gramStart"/>
      <w:r w:rsidRPr="00AC087F">
        <w:rPr>
          <w:rFonts w:ascii="Liberation Serif" w:hAnsi="Liberation Serif" w:cs="Times New Roman"/>
          <w:sz w:val="26"/>
          <w:szCs w:val="26"/>
        </w:rPr>
        <w:t>Вьюжный</w:t>
      </w:r>
      <w:proofErr w:type="gramEnd"/>
      <w:r w:rsidRPr="00AC087F">
        <w:rPr>
          <w:rFonts w:ascii="Liberation Serif" w:hAnsi="Liberation Serif" w:cs="Times New Roman"/>
          <w:sz w:val="26"/>
          <w:szCs w:val="26"/>
        </w:rPr>
        <w:t xml:space="preserve">. Для возможности газификации поселка выполнен следующий проект по объекту «Газоснабжение жилых домов, муниципального оздоровительного загородного лагеря «Республика Грин» и газовой котельной, расположенных в поселке Вьюжный города Волчанска Свердловской области», строительство газораспределительных сетей будет выполнено в 2022 году. Также разработаны 2 </w:t>
      </w:r>
      <w:r w:rsidRPr="00AC087F">
        <w:rPr>
          <w:rFonts w:ascii="Liberation Serif" w:hAnsi="Liberation Serif" w:cs="Times New Roman"/>
          <w:sz w:val="26"/>
          <w:szCs w:val="26"/>
        </w:rPr>
        <w:lastRenderedPageBreak/>
        <w:t xml:space="preserve">проекта по строительству новых блочно-модульных котельных в северной части города и в поселке </w:t>
      </w:r>
      <w:proofErr w:type="gramStart"/>
      <w:r w:rsidRPr="00AC087F">
        <w:rPr>
          <w:rFonts w:ascii="Liberation Serif" w:hAnsi="Liberation Serif" w:cs="Times New Roman"/>
          <w:sz w:val="26"/>
          <w:szCs w:val="26"/>
        </w:rPr>
        <w:t>Вьюжный</w:t>
      </w:r>
      <w:proofErr w:type="gramEnd"/>
      <w:r w:rsidRPr="00AC087F">
        <w:rPr>
          <w:rFonts w:ascii="Liberation Serif" w:hAnsi="Liberation Serif" w:cs="Times New Roman"/>
          <w:sz w:val="26"/>
          <w:szCs w:val="26"/>
        </w:rPr>
        <w:t xml:space="preserve">. Продолжаются строительно-монтажные работы по доведению газораспределительных сетей до жилых домов частного сектора в квартале, ограниченном улицами Островского – Кооперативная – </w:t>
      </w:r>
      <w:proofErr w:type="spellStart"/>
      <w:r w:rsidRPr="00AC087F">
        <w:rPr>
          <w:rFonts w:ascii="Liberation Serif" w:hAnsi="Liberation Serif" w:cs="Times New Roman"/>
          <w:sz w:val="26"/>
          <w:szCs w:val="26"/>
        </w:rPr>
        <w:t>Североуральская</w:t>
      </w:r>
      <w:proofErr w:type="spellEnd"/>
      <w:r w:rsidRPr="00AC087F">
        <w:rPr>
          <w:rFonts w:ascii="Liberation Serif" w:hAnsi="Liberation Serif" w:cs="Times New Roman"/>
          <w:sz w:val="26"/>
          <w:szCs w:val="26"/>
        </w:rPr>
        <w:t xml:space="preserve"> – Молодежная – Мичурина – Шевченко – Социалистическая – Труда – Вокзальная в городе Волчанске протяженностью порядка 6,5 км. В июле 2022 года начнется строительство газораспределительных сетей к жилым домам частного сектора в квартале улиц </w:t>
      </w:r>
      <w:proofErr w:type="gramStart"/>
      <w:r w:rsidRPr="00AC087F">
        <w:rPr>
          <w:rFonts w:ascii="Liberation Serif" w:hAnsi="Liberation Serif" w:cs="Times New Roman"/>
          <w:sz w:val="26"/>
          <w:szCs w:val="26"/>
        </w:rPr>
        <w:t>Парковая</w:t>
      </w:r>
      <w:proofErr w:type="gramEnd"/>
      <w:r w:rsidRPr="00AC087F">
        <w:rPr>
          <w:rFonts w:ascii="Liberation Serif" w:hAnsi="Liberation Serif" w:cs="Times New Roman"/>
          <w:sz w:val="26"/>
          <w:szCs w:val="26"/>
        </w:rPr>
        <w:t xml:space="preserve"> – Октябрьская – Восточная – Короленко – Советская – Рабочая – Стахановская – Амбулаторная – переулок Малый в городе Волчанске протяженностью 4 км. Кроме этого, с июля 2021 года организована работа с населением по возможности бесплатной </w:t>
      </w:r>
      <w:proofErr w:type="spellStart"/>
      <w:r w:rsidRPr="00AC087F">
        <w:rPr>
          <w:rFonts w:ascii="Liberation Serif" w:hAnsi="Liberation Serif" w:cs="Times New Roman"/>
          <w:sz w:val="26"/>
          <w:szCs w:val="26"/>
        </w:rPr>
        <w:t>догазификации</w:t>
      </w:r>
      <w:proofErr w:type="spellEnd"/>
      <w:r w:rsidRPr="00AC087F">
        <w:rPr>
          <w:rFonts w:ascii="Liberation Serif" w:hAnsi="Liberation Serif" w:cs="Times New Roman"/>
          <w:sz w:val="26"/>
          <w:szCs w:val="26"/>
        </w:rPr>
        <w:t xml:space="preserve"> частных домовладений, предполагающей строительство газораспределительной сети до границы земельного участка. </w:t>
      </w:r>
    </w:p>
    <w:p w:rsidR="00AC087F" w:rsidRPr="00AC087F" w:rsidRDefault="00AC087F" w:rsidP="00AC087F">
      <w:pPr>
        <w:tabs>
          <w:tab w:val="left" w:pos="5387"/>
        </w:tabs>
        <w:autoSpaceDE w:val="0"/>
        <w:autoSpaceDN w:val="0"/>
        <w:adjustRightInd w:val="0"/>
        <w:spacing w:after="0" w:line="240" w:lineRule="auto"/>
        <w:ind w:firstLine="709"/>
        <w:jc w:val="both"/>
        <w:rPr>
          <w:rFonts w:ascii="Liberation Serif" w:hAnsi="Liberation Serif" w:cs="Times New Roman"/>
          <w:sz w:val="26"/>
          <w:szCs w:val="26"/>
        </w:rPr>
      </w:pPr>
      <w:r w:rsidRPr="00AC087F">
        <w:rPr>
          <w:rFonts w:ascii="Liberation Serif" w:hAnsi="Liberation Serif" w:cs="Times New Roman"/>
          <w:sz w:val="26"/>
          <w:szCs w:val="26"/>
        </w:rPr>
        <w:t xml:space="preserve">Задолженность за </w:t>
      </w:r>
      <w:proofErr w:type="spellStart"/>
      <w:proofErr w:type="gramStart"/>
      <w:r w:rsidRPr="00AC087F">
        <w:rPr>
          <w:rFonts w:ascii="Liberation Serif" w:hAnsi="Liberation Serif" w:cs="Times New Roman"/>
          <w:sz w:val="26"/>
          <w:szCs w:val="26"/>
        </w:rPr>
        <w:t>тепло-энергоресурсы</w:t>
      </w:r>
      <w:proofErr w:type="spellEnd"/>
      <w:proofErr w:type="gramEnd"/>
      <w:r w:rsidRPr="00AC087F">
        <w:rPr>
          <w:rFonts w:ascii="Liberation Serif" w:hAnsi="Liberation Serif" w:cs="Times New Roman"/>
          <w:sz w:val="26"/>
          <w:szCs w:val="26"/>
        </w:rPr>
        <w:t xml:space="preserve"> организаций, осуществляющих деятельность по оказанию жилищных и коммунальных услуг (муниципальное унитарное предприятие «</w:t>
      </w:r>
      <w:proofErr w:type="spellStart"/>
      <w:r w:rsidRPr="00AC087F">
        <w:rPr>
          <w:rFonts w:ascii="Liberation Serif" w:hAnsi="Liberation Serif" w:cs="Times New Roman"/>
          <w:sz w:val="26"/>
          <w:szCs w:val="26"/>
        </w:rPr>
        <w:t>Волчанский</w:t>
      </w:r>
      <w:proofErr w:type="spellEnd"/>
      <w:r w:rsidRPr="00AC087F">
        <w:rPr>
          <w:rFonts w:ascii="Liberation Serif" w:hAnsi="Liberation Serif" w:cs="Times New Roman"/>
          <w:sz w:val="26"/>
          <w:szCs w:val="26"/>
        </w:rPr>
        <w:t xml:space="preserve"> </w:t>
      </w:r>
      <w:proofErr w:type="spellStart"/>
      <w:r w:rsidRPr="00AC087F">
        <w:rPr>
          <w:rFonts w:ascii="Liberation Serif" w:hAnsi="Liberation Serif" w:cs="Times New Roman"/>
          <w:sz w:val="26"/>
          <w:szCs w:val="26"/>
        </w:rPr>
        <w:t>автоэлектротранспорт</w:t>
      </w:r>
      <w:proofErr w:type="spellEnd"/>
      <w:r w:rsidRPr="00AC087F">
        <w:rPr>
          <w:rFonts w:ascii="Liberation Serif" w:hAnsi="Liberation Serif" w:cs="Times New Roman"/>
          <w:sz w:val="26"/>
          <w:szCs w:val="26"/>
        </w:rPr>
        <w:t>», общество с ограниченной ответственностью «Коммунальщик-2», общество с ограниченной ответственностью «Коммунальщик», муниципальное унитарное предприятие «</w:t>
      </w:r>
      <w:proofErr w:type="spellStart"/>
      <w:r w:rsidRPr="00AC087F">
        <w:rPr>
          <w:rFonts w:ascii="Liberation Serif" w:hAnsi="Liberation Serif" w:cs="Times New Roman"/>
          <w:sz w:val="26"/>
          <w:szCs w:val="26"/>
        </w:rPr>
        <w:t>Волчанский</w:t>
      </w:r>
      <w:proofErr w:type="spellEnd"/>
      <w:r w:rsidRPr="00AC087F">
        <w:rPr>
          <w:rFonts w:ascii="Liberation Serif" w:hAnsi="Liberation Serif" w:cs="Times New Roman"/>
          <w:sz w:val="26"/>
          <w:szCs w:val="26"/>
        </w:rPr>
        <w:t xml:space="preserve"> теплоэнергетический комплекс»): По состоянию на 01.09.2021 года кредиторская задолженность составляла 69624 тыс. руб. по отношению к прошлому году по состоянию на 01.09.2020 года (59239 тыс. </w:t>
      </w:r>
      <w:proofErr w:type="spellStart"/>
      <w:r w:rsidRPr="00AC087F">
        <w:rPr>
          <w:rFonts w:ascii="Liberation Serif" w:hAnsi="Liberation Serif" w:cs="Times New Roman"/>
          <w:sz w:val="26"/>
          <w:szCs w:val="26"/>
        </w:rPr>
        <w:t>руб</w:t>
      </w:r>
      <w:proofErr w:type="spellEnd"/>
      <w:r w:rsidRPr="00AC087F">
        <w:rPr>
          <w:rFonts w:ascii="Liberation Serif" w:hAnsi="Liberation Serif" w:cs="Times New Roman"/>
          <w:sz w:val="26"/>
          <w:szCs w:val="26"/>
        </w:rPr>
        <w:t xml:space="preserve">) увеличилась на 10385 тыс. руб. Выполнялась </w:t>
      </w:r>
      <w:proofErr w:type="spellStart"/>
      <w:r w:rsidRPr="00AC087F">
        <w:rPr>
          <w:rFonts w:ascii="Liberation Serif" w:hAnsi="Liberation Serif" w:cs="Times New Roman"/>
          <w:sz w:val="26"/>
          <w:szCs w:val="26"/>
        </w:rPr>
        <w:t>претензионно-исковая</w:t>
      </w:r>
      <w:proofErr w:type="spellEnd"/>
      <w:r w:rsidRPr="00AC087F">
        <w:rPr>
          <w:rFonts w:ascii="Liberation Serif" w:hAnsi="Liberation Serif" w:cs="Times New Roman"/>
          <w:sz w:val="26"/>
          <w:szCs w:val="26"/>
        </w:rPr>
        <w:t xml:space="preserve"> работа управляющими компаниями, </w:t>
      </w:r>
      <w:proofErr w:type="spellStart"/>
      <w:r w:rsidRPr="00AC087F">
        <w:rPr>
          <w:rFonts w:ascii="Liberation Serif" w:hAnsi="Liberation Serif" w:cs="Times New Roman"/>
          <w:sz w:val="26"/>
          <w:szCs w:val="26"/>
        </w:rPr>
        <w:t>ресурсоснабжающей</w:t>
      </w:r>
      <w:proofErr w:type="spellEnd"/>
      <w:r w:rsidRPr="00AC087F">
        <w:rPr>
          <w:rFonts w:ascii="Liberation Serif" w:hAnsi="Liberation Serif" w:cs="Times New Roman"/>
          <w:sz w:val="26"/>
          <w:szCs w:val="26"/>
        </w:rPr>
        <w:t xml:space="preserve"> организацией. По должникам получено 523 </w:t>
      </w:r>
      <w:proofErr w:type="gramStart"/>
      <w:r w:rsidRPr="00AC087F">
        <w:rPr>
          <w:rFonts w:ascii="Liberation Serif" w:hAnsi="Liberation Serif" w:cs="Times New Roman"/>
          <w:sz w:val="26"/>
          <w:szCs w:val="26"/>
        </w:rPr>
        <w:t>исполнительных</w:t>
      </w:r>
      <w:proofErr w:type="gramEnd"/>
      <w:r w:rsidRPr="00AC087F">
        <w:rPr>
          <w:rFonts w:ascii="Liberation Serif" w:hAnsi="Liberation Serif" w:cs="Times New Roman"/>
          <w:sz w:val="26"/>
          <w:szCs w:val="26"/>
        </w:rPr>
        <w:t xml:space="preserve"> листа  на сумму 15128 тыс. руб., взыскано 5163 тыс. руб. </w:t>
      </w:r>
    </w:p>
    <w:p w:rsidR="00AC087F" w:rsidRPr="00AC087F" w:rsidRDefault="00AC087F" w:rsidP="00AC087F">
      <w:pPr>
        <w:tabs>
          <w:tab w:val="left" w:pos="5387"/>
        </w:tabs>
        <w:autoSpaceDE w:val="0"/>
        <w:autoSpaceDN w:val="0"/>
        <w:adjustRightInd w:val="0"/>
        <w:spacing w:after="0" w:line="240" w:lineRule="auto"/>
        <w:ind w:firstLine="709"/>
        <w:jc w:val="both"/>
        <w:rPr>
          <w:rFonts w:ascii="Liberation Serif" w:hAnsi="Liberation Serif" w:cs="Times New Roman"/>
          <w:sz w:val="26"/>
          <w:szCs w:val="26"/>
        </w:rPr>
      </w:pPr>
      <w:r w:rsidRPr="00AC087F">
        <w:rPr>
          <w:rFonts w:ascii="Liberation Serif" w:hAnsi="Liberation Serif" w:cs="Times New Roman"/>
          <w:sz w:val="26"/>
          <w:szCs w:val="26"/>
        </w:rPr>
        <w:t xml:space="preserve">По итогам проверки 12 ноября Уральским управлением Федеральной службы по экологическому, технологическому и атомному надзору (далее - Уральское управление </w:t>
      </w:r>
      <w:proofErr w:type="spellStart"/>
      <w:r w:rsidRPr="00AC087F">
        <w:rPr>
          <w:rFonts w:ascii="Liberation Serif" w:hAnsi="Liberation Serif" w:cs="Times New Roman"/>
          <w:sz w:val="26"/>
          <w:szCs w:val="26"/>
        </w:rPr>
        <w:t>Ростехнадзора</w:t>
      </w:r>
      <w:proofErr w:type="spellEnd"/>
      <w:r w:rsidRPr="00AC087F">
        <w:rPr>
          <w:rFonts w:ascii="Liberation Serif" w:hAnsi="Liberation Serif" w:cs="Times New Roman"/>
          <w:sz w:val="26"/>
          <w:szCs w:val="26"/>
        </w:rPr>
        <w:t>) проведена проверка готовности Волчанского городского округа к отопительному периоду 2021/2022 года. В результате получен акт проверки готовности муниципального образования к отопительному периоду 2021/2022 гг. и паспорт готовности Волчанского городского округа к прохождению отопительного периода.</w:t>
      </w:r>
    </w:p>
    <w:p w:rsidR="00AC087F" w:rsidRPr="00AC087F" w:rsidRDefault="00AC087F" w:rsidP="00AC087F">
      <w:pPr>
        <w:spacing w:after="0" w:line="240" w:lineRule="auto"/>
        <w:jc w:val="both"/>
        <w:rPr>
          <w:rFonts w:ascii="Liberation Serif" w:hAnsi="Liberation Serif"/>
          <w:sz w:val="26"/>
          <w:szCs w:val="26"/>
        </w:rPr>
      </w:pPr>
    </w:p>
    <w:p w:rsidR="00BA7381" w:rsidRPr="00AC087F" w:rsidRDefault="00BA7381" w:rsidP="00AC087F">
      <w:pPr>
        <w:tabs>
          <w:tab w:val="left" w:pos="9000"/>
        </w:tabs>
        <w:spacing w:after="0" w:line="240" w:lineRule="auto"/>
        <w:jc w:val="center"/>
        <w:rPr>
          <w:rFonts w:ascii="Liberation Serif" w:hAnsi="Liberation Serif" w:cs="Times New Roman"/>
          <w:sz w:val="26"/>
          <w:szCs w:val="26"/>
        </w:rPr>
      </w:pPr>
    </w:p>
    <w:sectPr w:rsidR="00BA7381" w:rsidRPr="00AC087F" w:rsidSect="00D112F0">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BF" w:rsidRDefault="00FF17BF" w:rsidP="007C4147">
      <w:pPr>
        <w:spacing w:after="0" w:line="240" w:lineRule="auto"/>
      </w:pPr>
      <w:r>
        <w:separator/>
      </w:r>
    </w:p>
  </w:endnote>
  <w:endnote w:type="continuationSeparator" w:id="0">
    <w:p w:rsidR="00FF17BF" w:rsidRDefault="00FF17BF" w:rsidP="007C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BF" w:rsidRDefault="00FF17BF" w:rsidP="007C4147">
      <w:pPr>
        <w:spacing w:after="0" w:line="240" w:lineRule="auto"/>
      </w:pPr>
      <w:r>
        <w:separator/>
      </w:r>
    </w:p>
  </w:footnote>
  <w:footnote w:type="continuationSeparator" w:id="0">
    <w:p w:rsidR="00FF17BF" w:rsidRDefault="00FF17BF" w:rsidP="007C4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2FD"/>
    <w:multiLevelType w:val="hybridMultilevel"/>
    <w:tmpl w:val="5E02F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E29E5"/>
    <w:multiLevelType w:val="hybridMultilevel"/>
    <w:tmpl w:val="BECE640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E990591"/>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651C9F"/>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2C7F4528"/>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nsid w:val="46532E7D"/>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4DCA13F2"/>
    <w:multiLevelType w:val="hybridMultilevel"/>
    <w:tmpl w:val="B98A853E"/>
    <w:lvl w:ilvl="0" w:tplc="0419000F">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717C8A"/>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682936BC"/>
    <w:multiLevelType w:val="hybridMultilevel"/>
    <w:tmpl w:val="0AC2F05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E561D4E"/>
    <w:multiLevelType w:val="hybridMultilevel"/>
    <w:tmpl w:val="046C1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3EC6BC1"/>
    <w:multiLevelType w:val="multilevel"/>
    <w:tmpl w:val="6C02F030"/>
    <w:lvl w:ilvl="0">
      <w:start w:val="1"/>
      <w:numFmt w:val="decimal"/>
      <w:lvlText w:val="%1."/>
      <w:lvlJc w:val="left"/>
      <w:pPr>
        <w:ind w:left="1305" w:hanging="40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7ED4603D"/>
    <w:multiLevelType w:val="hybridMultilevel"/>
    <w:tmpl w:val="90A235C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2"/>
  </w:num>
  <w:num w:numId="2">
    <w:abstractNumId w:val="6"/>
  </w:num>
  <w:num w:numId="3">
    <w:abstractNumId w:val="3"/>
  </w:num>
  <w:num w:numId="4">
    <w:abstractNumId w:val="5"/>
  </w:num>
  <w:num w:numId="5">
    <w:abstractNumId w:val="7"/>
  </w:num>
  <w:num w:numId="6">
    <w:abstractNumId w:val="10"/>
  </w:num>
  <w:num w:numId="7">
    <w:abstractNumId w:val="4"/>
  </w:num>
  <w:num w:numId="8">
    <w:abstractNumId w:val="9"/>
  </w:num>
  <w:num w:numId="9">
    <w:abstractNumId w:val="1"/>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C078F"/>
    <w:rsid w:val="00004A28"/>
    <w:rsid w:val="00043689"/>
    <w:rsid w:val="00060A48"/>
    <w:rsid w:val="00072F82"/>
    <w:rsid w:val="00085C10"/>
    <w:rsid w:val="00093F6E"/>
    <w:rsid w:val="000A4A21"/>
    <w:rsid w:val="000A624F"/>
    <w:rsid w:val="000B06BE"/>
    <w:rsid w:val="000B1DEA"/>
    <w:rsid w:val="000D0A5F"/>
    <w:rsid w:val="000D4336"/>
    <w:rsid w:val="000D4C6E"/>
    <w:rsid w:val="000F6691"/>
    <w:rsid w:val="000F7C84"/>
    <w:rsid w:val="00107842"/>
    <w:rsid w:val="0012001C"/>
    <w:rsid w:val="00122160"/>
    <w:rsid w:val="00124D81"/>
    <w:rsid w:val="0013064C"/>
    <w:rsid w:val="001371A0"/>
    <w:rsid w:val="00140695"/>
    <w:rsid w:val="00163A52"/>
    <w:rsid w:val="00165AEB"/>
    <w:rsid w:val="00165F0F"/>
    <w:rsid w:val="0017602F"/>
    <w:rsid w:val="00192031"/>
    <w:rsid w:val="00193A99"/>
    <w:rsid w:val="001E500E"/>
    <w:rsid w:val="001E574B"/>
    <w:rsid w:val="001F19CE"/>
    <w:rsid w:val="001F1CCD"/>
    <w:rsid w:val="00211DCA"/>
    <w:rsid w:val="0021463F"/>
    <w:rsid w:val="00226906"/>
    <w:rsid w:val="0023795A"/>
    <w:rsid w:val="00257C49"/>
    <w:rsid w:val="00260556"/>
    <w:rsid w:val="00265FF7"/>
    <w:rsid w:val="00296648"/>
    <w:rsid w:val="002B76FB"/>
    <w:rsid w:val="002D48CF"/>
    <w:rsid w:val="002D62C4"/>
    <w:rsid w:val="002E587F"/>
    <w:rsid w:val="002F1998"/>
    <w:rsid w:val="002F27AC"/>
    <w:rsid w:val="002F451B"/>
    <w:rsid w:val="002F67DB"/>
    <w:rsid w:val="003050F8"/>
    <w:rsid w:val="003153C2"/>
    <w:rsid w:val="003247BE"/>
    <w:rsid w:val="003523F2"/>
    <w:rsid w:val="003D359B"/>
    <w:rsid w:val="003F1D7B"/>
    <w:rsid w:val="00407868"/>
    <w:rsid w:val="00421987"/>
    <w:rsid w:val="0042710B"/>
    <w:rsid w:val="0043384A"/>
    <w:rsid w:val="0046588D"/>
    <w:rsid w:val="004765B3"/>
    <w:rsid w:val="004A164A"/>
    <w:rsid w:val="004A2CFE"/>
    <w:rsid w:val="004B3723"/>
    <w:rsid w:val="004B6C34"/>
    <w:rsid w:val="004C00AB"/>
    <w:rsid w:val="004F2837"/>
    <w:rsid w:val="004F6831"/>
    <w:rsid w:val="00506172"/>
    <w:rsid w:val="0052511E"/>
    <w:rsid w:val="00527D72"/>
    <w:rsid w:val="00540227"/>
    <w:rsid w:val="00551A8B"/>
    <w:rsid w:val="00551EF3"/>
    <w:rsid w:val="0057772E"/>
    <w:rsid w:val="00577A9E"/>
    <w:rsid w:val="005A63C3"/>
    <w:rsid w:val="005B0AF9"/>
    <w:rsid w:val="005C5383"/>
    <w:rsid w:val="005D76CD"/>
    <w:rsid w:val="005E305F"/>
    <w:rsid w:val="005E3714"/>
    <w:rsid w:val="00613A3D"/>
    <w:rsid w:val="00617D1A"/>
    <w:rsid w:val="00622D0E"/>
    <w:rsid w:val="00643736"/>
    <w:rsid w:val="006552A8"/>
    <w:rsid w:val="00667511"/>
    <w:rsid w:val="00672919"/>
    <w:rsid w:val="00687618"/>
    <w:rsid w:val="006A049C"/>
    <w:rsid w:val="006A082F"/>
    <w:rsid w:val="006B3210"/>
    <w:rsid w:val="006B79BC"/>
    <w:rsid w:val="006D5714"/>
    <w:rsid w:val="007015DA"/>
    <w:rsid w:val="0070622C"/>
    <w:rsid w:val="00723B23"/>
    <w:rsid w:val="007254E0"/>
    <w:rsid w:val="007310B3"/>
    <w:rsid w:val="00735D4C"/>
    <w:rsid w:val="0075542B"/>
    <w:rsid w:val="00780CEC"/>
    <w:rsid w:val="007A0007"/>
    <w:rsid w:val="007A49D6"/>
    <w:rsid w:val="007C00B7"/>
    <w:rsid w:val="007C4147"/>
    <w:rsid w:val="007D78D8"/>
    <w:rsid w:val="007E57A1"/>
    <w:rsid w:val="00810BC5"/>
    <w:rsid w:val="00815E85"/>
    <w:rsid w:val="008161D4"/>
    <w:rsid w:val="00817391"/>
    <w:rsid w:val="00823A0A"/>
    <w:rsid w:val="00836BCA"/>
    <w:rsid w:val="008548EA"/>
    <w:rsid w:val="008665F9"/>
    <w:rsid w:val="00867EFC"/>
    <w:rsid w:val="00870B1F"/>
    <w:rsid w:val="0088467D"/>
    <w:rsid w:val="008913B8"/>
    <w:rsid w:val="008A1821"/>
    <w:rsid w:val="008B656B"/>
    <w:rsid w:val="008C2855"/>
    <w:rsid w:val="008D1A39"/>
    <w:rsid w:val="008D650F"/>
    <w:rsid w:val="008F7455"/>
    <w:rsid w:val="00904C28"/>
    <w:rsid w:val="009104B2"/>
    <w:rsid w:val="00924C75"/>
    <w:rsid w:val="00925913"/>
    <w:rsid w:val="00941268"/>
    <w:rsid w:val="00944D78"/>
    <w:rsid w:val="00961B72"/>
    <w:rsid w:val="00982133"/>
    <w:rsid w:val="009C201D"/>
    <w:rsid w:val="009C5DBC"/>
    <w:rsid w:val="009E5CDF"/>
    <w:rsid w:val="009E7B5A"/>
    <w:rsid w:val="009F2ECD"/>
    <w:rsid w:val="009F5815"/>
    <w:rsid w:val="009F7266"/>
    <w:rsid w:val="00A00E5B"/>
    <w:rsid w:val="00A027A6"/>
    <w:rsid w:val="00A027E5"/>
    <w:rsid w:val="00A06A22"/>
    <w:rsid w:val="00A21BD8"/>
    <w:rsid w:val="00A345F8"/>
    <w:rsid w:val="00A47188"/>
    <w:rsid w:val="00A620D3"/>
    <w:rsid w:val="00A816E8"/>
    <w:rsid w:val="00AA772B"/>
    <w:rsid w:val="00AC078F"/>
    <w:rsid w:val="00AC087F"/>
    <w:rsid w:val="00AD2181"/>
    <w:rsid w:val="00B10224"/>
    <w:rsid w:val="00B14414"/>
    <w:rsid w:val="00B31440"/>
    <w:rsid w:val="00B438E0"/>
    <w:rsid w:val="00B55DEA"/>
    <w:rsid w:val="00B63530"/>
    <w:rsid w:val="00B72F9D"/>
    <w:rsid w:val="00B77644"/>
    <w:rsid w:val="00BA7381"/>
    <w:rsid w:val="00BB4529"/>
    <w:rsid w:val="00BB4E3D"/>
    <w:rsid w:val="00BC248D"/>
    <w:rsid w:val="00BD31F9"/>
    <w:rsid w:val="00BF526E"/>
    <w:rsid w:val="00BF543C"/>
    <w:rsid w:val="00C06197"/>
    <w:rsid w:val="00C165C2"/>
    <w:rsid w:val="00C205DE"/>
    <w:rsid w:val="00C2206F"/>
    <w:rsid w:val="00C23F56"/>
    <w:rsid w:val="00C310B6"/>
    <w:rsid w:val="00C31E82"/>
    <w:rsid w:val="00C421D0"/>
    <w:rsid w:val="00C47E2B"/>
    <w:rsid w:val="00C64592"/>
    <w:rsid w:val="00C840E9"/>
    <w:rsid w:val="00CA1A17"/>
    <w:rsid w:val="00CD08FA"/>
    <w:rsid w:val="00CD2F7E"/>
    <w:rsid w:val="00D050FB"/>
    <w:rsid w:val="00D112F0"/>
    <w:rsid w:val="00D12109"/>
    <w:rsid w:val="00D41205"/>
    <w:rsid w:val="00D43B59"/>
    <w:rsid w:val="00DA5B8D"/>
    <w:rsid w:val="00DD5B3E"/>
    <w:rsid w:val="00DD6109"/>
    <w:rsid w:val="00E170B6"/>
    <w:rsid w:val="00E17716"/>
    <w:rsid w:val="00E41C2A"/>
    <w:rsid w:val="00E50C5B"/>
    <w:rsid w:val="00E539A8"/>
    <w:rsid w:val="00E57BC1"/>
    <w:rsid w:val="00E666B6"/>
    <w:rsid w:val="00E84605"/>
    <w:rsid w:val="00E93B3F"/>
    <w:rsid w:val="00EA2782"/>
    <w:rsid w:val="00ED6D6E"/>
    <w:rsid w:val="00EE1959"/>
    <w:rsid w:val="00F32DE1"/>
    <w:rsid w:val="00F418FA"/>
    <w:rsid w:val="00F56390"/>
    <w:rsid w:val="00F93535"/>
    <w:rsid w:val="00FA6895"/>
    <w:rsid w:val="00FD0AE1"/>
    <w:rsid w:val="00FD1EDA"/>
    <w:rsid w:val="00FF17BF"/>
    <w:rsid w:val="00FF3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8EA"/>
    <w:pPr>
      <w:ind w:left="720"/>
    </w:pPr>
  </w:style>
  <w:style w:type="paragraph" w:styleId="a4">
    <w:name w:val="header"/>
    <w:basedOn w:val="a"/>
    <w:link w:val="a5"/>
    <w:uiPriority w:val="99"/>
    <w:rsid w:val="007C41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4147"/>
  </w:style>
  <w:style w:type="paragraph" w:styleId="a6">
    <w:name w:val="footer"/>
    <w:basedOn w:val="a"/>
    <w:link w:val="a7"/>
    <w:uiPriority w:val="99"/>
    <w:rsid w:val="007C41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147"/>
  </w:style>
  <w:style w:type="paragraph" w:styleId="a8">
    <w:name w:val="Balloon Text"/>
    <w:basedOn w:val="a"/>
    <w:link w:val="a9"/>
    <w:uiPriority w:val="99"/>
    <w:semiHidden/>
    <w:rsid w:val="00723B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B23"/>
    <w:rPr>
      <w:rFonts w:ascii="Tahoma" w:hAnsi="Tahoma" w:cs="Tahoma"/>
      <w:sz w:val="16"/>
      <w:szCs w:val="16"/>
    </w:rPr>
  </w:style>
  <w:style w:type="paragraph" w:customStyle="1" w:styleId="3">
    <w:name w:val="Знак Знак3"/>
    <w:basedOn w:val="a"/>
    <w:uiPriority w:val="99"/>
    <w:rsid w:val="00A027E5"/>
    <w:pPr>
      <w:tabs>
        <w:tab w:val="num" w:pos="720"/>
      </w:tabs>
      <w:spacing w:after="160" w:line="240" w:lineRule="exact"/>
      <w:ind w:left="720" w:hanging="360"/>
      <w:jc w:val="both"/>
    </w:pPr>
    <w:rPr>
      <w:rFonts w:ascii="Verdana" w:hAnsi="Verdana" w:cs="Verdana"/>
      <w:sz w:val="20"/>
      <w:szCs w:val="20"/>
      <w:lang w:val="en-US"/>
    </w:rPr>
  </w:style>
  <w:style w:type="paragraph" w:customStyle="1" w:styleId="31">
    <w:name w:val="Знак Знак31"/>
    <w:basedOn w:val="a"/>
    <w:uiPriority w:val="99"/>
    <w:rsid w:val="009C5DBC"/>
    <w:pPr>
      <w:tabs>
        <w:tab w:val="num" w:pos="720"/>
      </w:tabs>
      <w:spacing w:after="160" w:line="240" w:lineRule="exact"/>
      <w:ind w:left="720" w:hanging="360"/>
      <w:jc w:val="both"/>
    </w:pPr>
    <w:rPr>
      <w:rFonts w:ascii="Verdana" w:hAnsi="Verdana" w:cs="Verdana"/>
      <w:sz w:val="20"/>
      <w:szCs w:val="20"/>
      <w:lang w:val="en-US"/>
    </w:rPr>
  </w:style>
  <w:style w:type="paragraph" w:customStyle="1" w:styleId="310">
    <w:name w:val="Знак Знак3 Знак1"/>
    <w:basedOn w:val="a"/>
    <w:uiPriority w:val="99"/>
    <w:rsid w:val="004F6831"/>
    <w:pPr>
      <w:tabs>
        <w:tab w:val="num" w:pos="720"/>
      </w:tabs>
      <w:spacing w:after="160" w:line="240" w:lineRule="exact"/>
      <w:ind w:left="720" w:hanging="360"/>
      <w:jc w:val="both"/>
    </w:pPr>
    <w:rPr>
      <w:rFonts w:ascii="Verdana" w:hAnsi="Verdana" w:cs="Verdana"/>
      <w:sz w:val="20"/>
      <w:szCs w:val="20"/>
      <w:lang w:val="en-US"/>
    </w:rPr>
  </w:style>
  <w:style w:type="paragraph" w:customStyle="1" w:styleId="32">
    <w:name w:val="Знак Знак3 Знак2"/>
    <w:basedOn w:val="a"/>
    <w:uiPriority w:val="99"/>
    <w:rsid w:val="00085C10"/>
    <w:pPr>
      <w:tabs>
        <w:tab w:val="num" w:pos="720"/>
      </w:tabs>
      <w:spacing w:after="160" w:line="240" w:lineRule="exact"/>
      <w:ind w:left="720" w:hanging="360"/>
      <w:jc w:val="both"/>
    </w:pPr>
    <w:rPr>
      <w:rFonts w:ascii="Verdana" w:hAnsi="Verdana" w:cs="Verdana"/>
      <w:sz w:val="20"/>
      <w:szCs w:val="20"/>
      <w:lang w:val="en-US"/>
    </w:rPr>
  </w:style>
  <w:style w:type="paragraph" w:customStyle="1" w:styleId="320">
    <w:name w:val="Знак Знак32"/>
    <w:basedOn w:val="a"/>
    <w:uiPriority w:val="99"/>
    <w:rsid w:val="008D650F"/>
    <w:pPr>
      <w:tabs>
        <w:tab w:val="num" w:pos="720"/>
      </w:tabs>
      <w:spacing w:after="160" w:line="240" w:lineRule="exact"/>
      <w:ind w:left="720" w:hanging="360"/>
      <w:jc w:val="both"/>
    </w:pPr>
    <w:rPr>
      <w:rFonts w:ascii="Verdana" w:hAnsi="Verdana" w:cs="Verdana"/>
      <w:sz w:val="20"/>
      <w:szCs w:val="20"/>
      <w:lang w:val="en-US"/>
    </w:rPr>
  </w:style>
  <w:style w:type="character" w:styleId="aa">
    <w:name w:val="Hyperlink"/>
    <w:basedOn w:val="a0"/>
    <w:uiPriority w:val="99"/>
    <w:rsid w:val="00122160"/>
    <w:rPr>
      <w:color w:val="0000FF"/>
      <w:u w:val="single"/>
    </w:rPr>
  </w:style>
  <w:style w:type="paragraph" w:customStyle="1" w:styleId="33">
    <w:name w:val="Знак Знак3 Знак3"/>
    <w:basedOn w:val="a"/>
    <w:uiPriority w:val="99"/>
    <w:rsid w:val="000F7C84"/>
    <w:pPr>
      <w:tabs>
        <w:tab w:val="num" w:pos="720"/>
      </w:tabs>
      <w:spacing w:after="160" w:line="240" w:lineRule="exact"/>
      <w:ind w:left="720" w:hanging="360"/>
      <w:jc w:val="both"/>
    </w:pPr>
    <w:rPr>
      <w:rFonts w:ascii="Verdana" w:hAnsi="Verdana" w:cs="Verdana"/>
      <w:sz w:val="20"/>
      <w:szCs w:val="20"/>
      <w:lang w:val="en-US"/>
    </w:rPr>
  </w:style>
  <w:style w:type="paragraph" w:customStyle="1" w:styleId="330">
    <w:name w:val="Знак Знак33"/>
    <w:basedOn w:val="a"/>
    <w:uiPriority w:val="99"/>
    <w:rsid w:val="00FD0AE1"/>
    <w:pPr>
      <w:tabs>
        <w:tab w:val="num" w:pos="720"/>
      </w:tabs>
      <w:spacing w:after="160" w:line="240" w:lineRule="exact"/>
      <w:ind w:left="720" w:hanging="360"/>
      <w:jc w:val="both"/>
    </w:pPr>
    <w:rPr>
      <w:rFonts w:ascii="Verdana" w:hAnsi="Verdana" w:cs="Verdana"/>
      <w:sz w:val="20"/>
      <w:szCs w:val="20"/>
      <w:lang w:val="en-US"/>
    </w:rPr>
  </w:style>
  <w:style w:type="paragraph" w:customStyle="1" w:styleId="30">
    <w:name w:val="Знак Знак3 Знак"/>
    <w:basedOn w:val="a"/>
    <w:uiPriority w:val="99"/>
    <w:rsid w:val="00687618"/>
    <w:pPr>
      <w:tabs>
        <w:tab w:val="num" w:pos="720"/>
      </w:tabs>
      <w:spacing w:after="160" w:line="240" w:lineRule="exact"/>
      <w:ind w:left="720" w:hanging="360"/>
      <w:jc w:val="both"/>
    </w:pPr>
    <w:rPr>
      <w:rFonts w:ascii="Verdana" w:hAnsi="Verdana" w:cs="Verdana"/>
      <w:sz w:val="20"/>
      <w:szCs w:val="20"/>
      <w:lang w:val="en-US"/>
    </w:rPr>
  </w:style>
  <w:style w:type="paragraph" w:customStyle="1" w:styleId="ConsPlusNormal">
    <w:name w:val="ConsPlusNormal"/>
    <w:rsid w:val="00BA7381"/>
    <w:pPr>
      <w:widowControl w:val="0"/>
      <w:autoSpaceDE w:val="0"/>
      <w:autoSpaceDN w:val="0"/>
      <w:adjustRightInd w:val="0"/>
      <w:ind w:firstLine="720"/>
    </w:pPr>
    <w:rPr>
      <w:rFonts w:ascii="Arial" w:eastAsia="Times New Roman" w:hAnsi="Arial" w:cs="Arial"/>
    </w:rPr>
  </w:style>
  <w:style w:type="paragraph" w:styleId="ab">
    <w:name w:val="Body Text"/>
    <w:basedOn w:val="a"/>
    <w:link w:val="ac"/>
    <w:uiPriority w:val="99"/>
    <w:rsid w:val="00AC087F"/>
    <w:pPr>
      <w:spacing w:after="120" w:line="240" w:lineRule="auto"/>
    </w:pPr>
    <w:rPr>
      <w:sz w:val="24"/>
      <w:szCs w:val="24"/>
      <w:lang w:eastAsia="ru-RU"/>
    </w:rPr>
  </w:style>
  <w:style w:type="character" w:customStyle="1" w:styleId="ac">
    <w:name w:val="Основной текст Знак"/>
    <w:basedOn w:val="a0"/>
    <w:link w:val="ab"/>
    <w:uiPriority w:val="99"/>
    <w:rsid w:val="00AC087F"/>
    <w:rPr>
      <w:rFonts w:cs="Calibri"/>
      <w:sz w:val="24"/>
      <w:szCs w:val="24"/>
    </w:rPr>
  </w:style>
  <w:style w:type="paragraph" w:styleId="ad">
    <w:name w:val="Body Text Indent"/>
    <w:basedOn w:val="a"/>
    <w:link w:val="ae"/>
    <w:rsid w:val="00AC087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AC087F"/>
    <w:rPr>
      <w:rFonts w:ascii="Times New Roman" w:eastAsia="Times New Roman" w:hAnsi="Times New Roman"/>
      <w:sz w:val="24"/>
      <w:szCs w:val="24"/>
    </w:rPr>
  </w:style>
  <w:style w:type="character" w:customStyle="1" w:styleId="FontStyle13">
    <w:name w:val="Font Style13"/>
    <w:rsid w:val="00AC087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26519">
      <w:marLeft w:val="0"/>
      <w:marRight w:val="0"/>
      <w:marTop w:val="0"/>
      <w:marBottom w:val="0"/>
      <w:divBdr>
        <w:top w:val="none" w:sz="0" w:space="0" w:color="auto"/>
        <w:left w:val="none" w:sz="0" w:space="0" w:color="auto"/>
        <w:bottom w:val="none" w:sz="0" w:space="0" w:color="auto"/>
        <w:right w:val="none" w:sz="0" w:space="0" w:color="auto"/>
      </w:divBdr>
    </w:div>
    <w:div w:id="68426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436D-0172-45C9-B50C-4D51BFA4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dns</cp:lastModifiedBy>
  <cp:revision>4</cp:revision>
  <cp:lastPrinted>2022-05-26T06:34:00Z</cp:lastPrinted>
  <dcterms:created xsi:type="dcterms:W3CDTF">2022-06-17T08:18:00Z</dcterms:created>
  <dcterms:modified xsi:type="dcterms:W3CDTF">2022-06-17T08:23:00Z</dcterms:modified>
</cp:coreProperties>
</file>