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5" w:rsidRPr="004A5A9D" w:rsidRDefault="00BA0065" w:rsidP="00BA0065">
      <w:pPr>
        <w:pStyle w:val="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9D">
        <w:rPr>
          <w:rFonts w:ascii="Times New Roman" w:hAnsi="Times New Roman" w:cs="Times New Roman"/>
          <w:b/>
          <w:sz w:val="24"/>
          <w:szCs w:val="24"/>
        </w:rPr>
        <w:t xml:space="preserve"> Компетенция Комиссии</w:t>
      </w:r>
    </w:p>
    <w:p w:rsidR="00BA0065" w:rsidRDefault="00BA0065" w:rsidP="00BA0065"/>
    <w:p w:rsidR="00BA0065" w:rsidRPr="00EB563D" w:rsidRDefault="00BA0065" w:rsidP="00BA0065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</w:t>
      </w:r>
      <w:r w:rsidRPr="00EB563D">
        <w:rPr>
          <w:b/>
          <w:i/>
          <w:color w:val="000000"/>
        </w:rPr>
        <w:t xml:space="preserve">) Вопросы, отнесенные к бюджетным полномочиям Думы: </w:t>
      </w:r>
    </w:p>
    <w:p w:rsidR="00810E74" w:rsidRPr="00810E74" w:rsidRDefault="00810E74" w:rsidP="00810E74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810E74">
        <w:t>Рассмотрение и утверждение бюджета городского округа, а также изменения и дополнения к нему;</w:t>
      </w:r>
    </w:p>
    <w:p w:rsidR="00810E74" w:rsidRPr="00810E74" w:rsidRDefault="00810E74" w:rsidP="00810E74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0E74">
        <w:t xml:space="preserve"> </w:t>
      </w:r>
      <w:r>
        <w:t xml:space="preserve">2. </w:t>
      </w:r>
      <w:r w:rsidRPr="00810E74">
        <w:t>Рассмотрение и утверждение отчета об исполнении бюджета городского округа;</w:t>
      </w:r>
    </w:p>
    <w:p w:rsidR="00810E74" w:rsidRPr="00810E74" w:rsidRDefault="00810E74" w:rsidP="00810E74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810E74">
        <w:t>Осуществление  контроля  в ходе рассмотрения отдельных вопросов исполнения соответствующих бюджетов на своих заседаниях, заседаниях комитетов, комиссий, рабочих групп представительных органов, в ходе проводимых представительными органами слушаний и в связи с депутатскими запросами;</w:t>
      </w:r>
    </w:p>
    <w:p w:rsidR="00810E74" w:rsidRPr="00810E74" w:rsidRDefault="00810E74" w:rsidP="00810E74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810E74">
        <w:t xml:space="preserve">Установление </w:t>
      </w:r>
      <w:proofErr w:type="gramStart"/>
      <w:r w:rsidRPr="00810E74">
        <w:t>порядка определения размера части прибыли муниципальных</w:t>
      </w:r>
      <w:proofErr w:type="gramEnd"/>
      <w:r w:rsidRPr="00810E74">
        <w:t xml:space="preserve"> унитарных предприятий, остающейся после уплаты налогов и иных обязательных платежей зачисляемого в бюджет городского округа;</w:t>
      </w:r>
    </w:p>
    <w:p w:rsidR="00810E74" w:rsidRPr="00810E74" w:rsidRDefault="00810E74" w:rsidP="00810E74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810E74">
        <w:t>Принятие планов и программ социально-экономического развития городского округа, утверждение отчетов об их исполнении;</w:t>
      </w:r>
    </w:p>
    <w:p w:rsidR="00810E74" w:rsidRPr="00810E74" w:rsidRDefault="00810E74" w:rsidP="00810E74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810E74"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10E74" w:rsidRPr="00810E74" w:rsidRDefault="00F30BB1" w:rsidP="00810E74">
      <w:pPr>
        <w:shd w:val="clear" w:color="auto" w:fill="FFFFFF" w:themeFill="background1"/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810E74" w:rsidRPr="00810E74">
        <w:t>Утверждение порядка осуществления муниципальных заимствований, обслуживания и управления муниципальным долгом, в том числе и по муниципальным гарантиям;</w:t>
      </w:r>
    </w:p>
    <w:p w:rsidR="00810E74" w:rsidRPr="00810E74" w:rsidRDefault="00F30BB1" w:rsidP="00810E74">
      <w:pPr>
        <w:shd w:val="clear" w:color="auto" w:fill="FFFFFF" w:themeFill="background1"/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8. </w:t>
      </w:r>
      <w:r w:rsidR="00810E74" w:rsidRPr="00810E74">
        <w:t>Формирование и определение правового статуса органа внешнего муниципального финансового контроля;</w:t>
      </w:r>
    </w:p>
    <w:p w:rsidR="00810E74" w:rsidRPr="00810E74" w:rsidRDefault="00F30BB1" w:rsidP="00810E74">
      <w:pPr>
        <w:pStyle w:val="ConsPlusNormal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810E74" w:rsidRPr="00810E74">
        <w:rPr>
          <w:rFonts w:ascii="Times New Roman" w:hAnsi="Times New Roman" w:cs="Times New Roman"/>
          <w:sz w:val="24"/>
          <w:szCs w:val="24"/>
        </w:rPr>
        <w:t xml:space="preserve">Осуществление других полномочий в соответствии с Бюджетным  кодексом Российской Федерации, Федеральным </w:t>
      </w:r>
      <w:hyperlink r:id="rId6" w:tooltip="Федеральный закон от 07.05.2013 N 77-ФЗ &quot;О парламентском контроле&quot;{КонсультантПлюс}" w:history="1">
        <w:r w:rsidR="00810E74" w:rsidRPr="00810E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10E74" w:rsidRPr="00810E74">
        <w:rPr>
          <w:rFonts w:ascii="Times New Roman" w:hAnsi="Times New Roman" w:cs="Times New Roman"/>
          <w:sz w:val="24"/>
          <w:szCs w:val="24"/>
        </w:rPr>
        <w:t xml:space="preserve"> от 7 мая 2013 года № 77-ФЗ «О парламентском контроле», Федеральным </w:t>
      </w:r>
      <w:hyperlink r:id="rId7" w:tooltip="Федеральный закон от 06.10.1999 N 184-ФЗ (ред. от 02.07.2013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="00810E74" w:rsidRPr="00810E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10E74" w:rsidRPr="00810E74">
        <w:rPr>
          <w:rFonts w:ascii="Times New Roman" w:hAnsi="Times New Roman" w:cs="Times New Roman"/>
          <w:sz w:val="24"/>
          <w:szCs w:val="24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8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="00810E74" w:rsidRPr="00810E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10E74" w:rsidRPr="00810E74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proofErr w:type="gramEnd"/>
      <w:r w:rsidR="00810E74" w:rsidRPr="00810E74">
        <w:rPr>
          <w:rFonts w:ascii="Times New Roman" w:hAnsi="Times New Roman" w:cs="Times New Roman"/>
          <w:sz w:val="24"/>
          <w:szCs w:val="24"/>
        </w:rPr>
        <w:t xml:space="preserve">», Федеральным </w:t>
      </w:r>
      <w:hyperlink r:id="rId9" w:tooltip="Федеральный закон от 05.04.2013 N 41-ФЗ (ред. от 23.07.2013) &quot;О Счетной палате Российской Федерации&quot;{КонсультантПлюс}" w:history="1">
        <w:r w:rsidR="00810E74" w:rsidRPr="00810E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10E74" w:rsidRPr="00810E74">
        <w:rPr>
          <w:rFonts w:ascii="Times New Roman" w:hAnsi="Times New Roman" w:cs="Times New Roman"/>
          <w:sz w:val="24"/>
          <w:szCs w:val="24"/>
        </w:rPr>
        <w:t xml:space="preserve"> от 5 апреля 2013 года № 41-ФЗ «О Счетной палате Российской Федерации», Федеральным </w:t>
      </w:r>
      <w:hyperlink r:id="rId10" w:tooltip="Федеральный закон от 07.02.2011 N 6-ФЗ (ред. от 02.07.2013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="00810E74" w:rsidRPr="00810E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10E74" w:rsidRPr="00810E74">
        <w:rPr>
          <w:rFonts w:ascii="Times New Roman" w:hAnsi="Times New Roman" w:cs="Times New Roman"/>
          <w:sz w:val="24"/>
          <w:szCs w:val="24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уставом Свердловской области, уставом Волчанского городского округа.</w:t>
      </w:r>
    </w:p>
    <w:p w:rsidR="00BA0065" w:rsidRDefault="00BA0065" w:rsidP="00BA0065">
      <w:pPr>
        <w:ind w:firstLine="567"/>
        <w:jc w:val="both"/>
        <w:rPr>
          <w:b/>
          <w:i/>
        </w:rPr>
      </w:pPr>
    </w:p>
    <w:p w:rsidR="00CD37FF" w:rsidRDefault="00CD37FF" w:rsidP="00BA0065">
      <w:pPr>
        <w:ind w:firstLine="567"/>
        <w:jc w:val="both"/>
        <w:rPr>
          <w:b/>
          <w:i/>
        </w:rPr>
      </w:pPr>
    </w:p>
    <w:p w:rsidR="00BA0065" w:rsidRPr="00FB6E61" w:rsidRDefault="00BA0065" w:rsidP="00BA0065">
      <w:pPr>
        <w:ind w:firstLine="567"/>
        <w:jc w:val="both"/>
        <w:rPr>
          <w:b/>
          <w:i/>
        </w:rPr>
      </w:pPr>
      <w:r>
        <w:rPr>
          <w:b/>
          <w:i/>
        </w:rPr>
        <w:t xml:space="preserve">2) </w:t>
      </w:r>
      <w:r w:rsidRPr="00FB6E61">
        <w:rPr>
          <w:b/>
          <w:i/>
        </w:rPr>
        <w:t>Вопросы, связанные с установлением порядков:</w:t>
      </w:r>
    </w:p>
    <w:p w:rsidR="00BA0065" w:rsidRPr="00CD6E6A" w:rsidRDefault="00BA0065" w:rsidP="00BA0065">
      <w:pPr>
        <w:ind w:firstLine="567"/>
        <w:jc w:val="both"/>
      </w:pPr>
      <w:r>
        <w:t>1. Б</w:t>
      </w:r>
      <w:r w:rsidRPr="00CD6E6A">
        <w:t>юджетного устройства в городском округе</w:t>
      </w:r>
      <w:r>
        <w:t>.</w:t>
      </w:r>
    </w:p>
    <w:p w:rsidR="00BA0065" w:rsidRPr="00CD6E6A" w:rsidRDefault="00BA0065" w:rsidP="00BA0065">
      <w:pPr>
        <w:ind w:firstLine="567"/>
        <w:jc w:val="both"/>
      </w:pPr>
      <w:r>
        <w:t>2. С</w:t>
      </w:r>
      <w:r w:rsidRPr="00CD6E6A">
        <w:t>оставления и расс</w:t>
      </w:r>
      <w:r>
        <w:t>мотрения проекта бюджета города.</w:t>
      </w:r>
    </w:p>
    <w:p w:rsidR="00BA0065" w:rsidRPr="00CD6E6A" w:rsidRDefault="00BA0065" w:rsidP="00BA0065">
      <w:pPr>
        <w:ind w:firstLine="567"/>
        <w:jc w:val="both"/>
      </w:pPr>
      <w:r>
        <w:t>3. У</w:t>
      </w:r>
      <w:r w:rsidRPr="00CD6E6A">
        <w:t>твержде</w:t>
      </w:r>
      <w:r>
        <w:t>ния и исполнения бюджета города.</w:t>
      </w:r>
    </w:p>
    <w:p w:rsidR="00BA0065" w:rsidRPr="00CD6E6A" w:rsidRDefault="00BA0065" w:rsidP="00BA0065">
      <w:pPr>
        <w:ind w:firstLine="567"/>
        <w:jc w:val="both"/>
      </w:pPr>
      <w:r>
        <w:t>4. У</w:t>
      </w:r>
      <w:r w:rsidRPr="00CD6E6A">
        <w:t>тверждения отчета об исполнении</w:t>
      </w:r>
      <w:r>
        <w:t xml:space="preserve"> бюджета города за истекший год.</w:t>
      </w:r>
    </w:p>
    <w:p w:rsidR="00BA0065" w:rsidRPr="00CD6E6A" w:rsidRDefault="00BA0065" w:rsidP="00BA0065">
      <w:pPr>
        <w:ind w:firstLine="567"/>
        <w:jc w:val="both"/>
      </w:pPr>
      <w:r>
        <w:t>5. Р</w:t>
      </w:r>
      <w:r w:rsidRPr="00CD6E6A">
        <w:t>ассмотрения ежеквартальной информации об исполнении бю</w:t>
      </w:r>
      <w:r>
        <w:t>джета города за истекший период.</w:t>
      </w:r>
    </w:p>
    <w:p w:rsidR="00BA0065" w:rsidRPr="00CD6E6A" w:rsidRDefault="00BA0065" w:rsidP="00BA0065">
      <w:pPr>
        <w:ind w:firstLine="567"/>
        <w:jc w:val="both"/>
      </w:pPr>
      <w:r>
        <w:t>6. О</w:t>
      </w:r>
      <w:r w:rsidRPr="00CD6E6A">
        <w:t>существлени</w:t>
      </w:r>
      <w:r>
        <w:t>я</w:t>
      </w:r>
      <w:r w:rsidRPr="00CD6E6A">
        <w:t xml:space="preserve"> </w:t>
      </w:r>
      <w:proofErr w:type="gramStart"/>
      <w:r w:rsidRPr="00CD6E6A">
        <w:t>контрол</w:t>
      </w:r>
      <w:r>
        <w:t>я за</w:t>
      </w:r>
      <w:proofErr w:type="gramEnd"/>
      <w:r>
        <w:t xml:space="preserve"> исполнением бюджета города.</w:t>
      </w:r>
    </w:p>
    <w:p w:rsidR="00BA0065" w:rsidRDefault="00BA0065" w:rsidP="00BA0065">
      <w:pPr>
        <w:ind w:firstLine="567"/>
        <w:jc w:val="both"/>
      </w:pPr>
      <w:r>
        <w:t>7. О</w:t>
      </w:r>
      <w:r w:rsidRPr="00CD6E6A">
        <w:t>существлени</w:t>
      </w:r>
      <w:r>
        <w:t>е</w:t>
      </w:r>
      <w:r w:rsidRPr="00CD6E6A">
        <w:t xml:space="preserve"> иных вопросов бюджетного процесса в городском округе.</w:t>
      </w:r>
    </w:p>
    <w:p w:rsidR="00BA0065" w:rsidRPr="00CD6E6A" w:rsidRDefault="00BA0065" w:rsidP="00BA0065">
      <w:pPr>
        <w:ind w:firstLine="567"/>
        <w:jc w:val="both"/>
      </w:pPr>
    </w:p>
    <w:p w:rsidR="00BA0065" w:rsidRPr="00FB6E61" w:rsidRDefault="00BA0065" w:rsidP="00BA0065">
      <w:pPr>
        <w:ind w:firstLine="567"/>
        <w:jc w:val="both"/>
        <w:rPr>
          <w:b/>
          <w:i/>
        </w:rPr>
      </w:pPr>
      <w:r>
        <w:rPr>
          <w:b/>
          <w:i/>
        </w:rPr>
        <w:t>3</w:t>
      </w:r>
      <w:r w:rsidRPr="00FB6E61">
        <w:rPr>
          <w:b/>
          <w:i/>
        </w:rPr>
        <w:t xml:space="preserve">) Вопросы, связанные с рассмотрением документов, предшествующих </w:t>
      </w:r>
      <w:r>
        <w:rPr>
          <w:b/>
          <w:i/>
        </w:rPr>
        <w:t>утверждению</w:t>
      </w:r>
      <w:r w:rsidRPr="00FB6E61">
        <w:rPr>
          <w:b/>
          <w:i/>
        </w:rPr>
        <w:t xml:space="preserve"> бюджета города:</w:t>
      </w:r>
    </w:p>
    <w:p w:rsidR="00F30BB1" w:rsidRPr="00F30BB1" w:rsidRDefault="00F30BB1" w:rsidP="00F30BB1">
      <w:pPr>
        <w:pStyle w:val="a3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0BB1">
        <w:rPr>
          <w:rFonts w:ascii="Times New Roman" w:hAnsi="Times New Roman"/>
          <w:sz w:val="24"/>
          <w:szCs w:val="24"/>
        </w:rPr>
        <w:t>1. Основные направления бюджетной и налоговой политики;</w:t>
      </w:r>
    </w:p>
    <w:p w:rsidR="00F30BB1" w:rsidRPr="00F30BB1" w:rsidRDefault="00F30BB1" w:rsidP="00F30BB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F30BB1">
        <w:lastRenderedPageBreak/>
        <w:tab/>
        <w:t>2.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:rsidR="00F30BB1" w:rsidRPr="00F30BB1" w:rsidRDefault="00F30BB1" w:rsidP="00F30BB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30BB1">
        <w:t>3. Прогноз социально-экономического развития городского округа;</w:t>
      </w:r>
    </w:p>
    <w:p w:rsidR="00F30BB1" w:rsidRPr="00F30BB1" w:rsidRDefault="00F30BB1" w:rsidP="00F30BB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30BB1">
        <w:t>4. Прогноз основных характеристик (общий объем доходов, общий объем расходов, дефицита (профицита) бюджета) бюджета городского округа на очередной финансовый год и плановый;</w:t>
      </w:r>
    </w:p>
    <w:p w:rsidR="00F30BB1" w:rsidRPr="00F30BB1" w:rsidRDefault="00F30BB1" w:rsidP="00F30BB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30BB1">
        <w:t>5. Оценка расходных полномочий городского округа;</w:t>
      </w:r>
    </w:p>
    <w:p w:rsidR="00F30BB1" w:rsidRPr="00F30BB1" w:rsidRDefault="00F30BB1" w:rsidP="00F30BB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30BB1">
        <w:t>6. Верхний предел муниципального долга на конец очередного финансового года и конец каждого года планового периода;</w:t>
      </w:r>
    </w:p>
    <w:p w:rsidR="00F30BB1" w:rsidRPr="00F30BB1" w:rsidRDefault="00F30BB1" w:rsidP="00F30BB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30BB1">
        <w:t>7. Оценка ожидаемого исполнения бюджета городского округа на текущий финансовый год;</w:t>
      </w:r>
    </w:p>
    <w:p w:rsidR="00F30BB1" w:rsidRPr="00F30BB1" w:rsidRDefault="00F30BB1" w:rsidP="00F30BB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30BB1">
        <w:t>8. Предложенные городской Думой, Контрольно-счетным органом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F30BB1" w:rsidRPr="00F30BB1" w:rsidRDefault="00F30BB1" w:rsidP="00F30BB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30BB1">
        <w:t>9. Муниципальные программы Волчанского городского округа, утвержденные администрацией городского округа и предлагаемые к финансированию в очередном финансовом году и плановом периоде;</w:t>
      </w:r>
    </w:p>
    <w:p w:rsidR="00F30BB1" w:rsidRPr="00F30BB1" w:rsidRDefault="00F30BB1" w:rsidP="00F30BB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30BB1">
        <w:t>10. Иные документы и материалы.</w:t>
      </w:r>
    </w:p>
    <w:p w:rsidR="00BA0065" w:rsidRPr="00CD6E6A" w:rsidRDefault="00BA0065" w:rsidP="00BA0065">
      <w:pPr>
        <w:ind w:firstLine="567"/>
        <w:jc w:val="both"/>
      </w:pPr>
    </w:p>
    <w:p w:rsidR="00BA0065" w:rsidRPr="00ED4040" w:rsidRDefault="00BA0065" w:rsidP="00BA0065">
      <w:pPr>
        <w:ind w:firstLine="567"/>
        <w:jc w:val="both"/>
        <w:rPr>
          <w:b/>
          <w:i/>
        </w:rPr>
      </w:pPr>
      <w:r>
        <w:rPr>
          <w:b/>
          <w:i/>
        </w:rPr>
        <w:t>4</w:t>
      </w:r>
      <w:r w:rsidRPr="00ED4040">
        <w:rPr>
          <w:b/>
          <w:i/>
        </w:rPr>
        <w:t xml:space="preserve">) Вопросы, связанные с формированием проекта бюджета города, </w:t>
      </w:r>
      <w:proofErr w:type="gramStart"/>
      <w:r w:rsidRPr="00ED4040">
        <w:rPr>
          <w:b/>
          <w:i/>
        </w:rPr>
        <w:t>контролем за</w:t>
      </w:r>
      <w:proofErr w:type="gramEnd"/>
      <w:r w:rsidRPr="00ED4040">
        <w:rPr>
          <w:b/>
          <w:i/>
        </w:rPr>
        <w:t xml:space="preserve"> исполнением бюджета города, включая:</w:t>
      </w:r>
    </w:p>
    <w:p w:rsidR="00BA0065" w:rsidRPr="00CD6E6A" w:rsidRDefault="00BA0065" w:rsidP="00BA0065">
      <w:pPr>
        <w:ind w:firstLine="567"/>
        <w:jc w:val="both"/>
      </w:pPr>
      <w:r>
        <w:t>1. Рассмотрение</w:t>
      </w:r>
      <w:r w:rsidRPr="00CD6E6A">
        <w:t xml:space="preserve"> бюджета города, внесени</w:t>
      </w:r>
      <w:r>
        <w:t>й в него изменений и</w:t>
      </w:r>
      <w:r>
        <w:br/>
        <w:t>дополнений.</w:t>
      </w:r>
    </w:p>
    <w:p w:rsidR="00BA0065" w:rsidRPr="00CD6E6A" w:rsidRDefault="00BA0065" w:rsidP="00BA0065">
      <w:pPr>
        <w:ind w:firstLine="567"/>
        <w:jc w:val="both"/>
      </w:pPr>
      <w:r>
        <w:t>2. Р</w:t>
      </w:r>
      <w:r w:rsidRPr="00CD6E6A">
        <w:t>ассмотрение отчета об исполнении бюджета города за истекший</w:t>
      </w:r>
      <w:r w:rsidRPr="00CD6E6A">
        <w:br/>
        <w:t>фи</w:t>
      </w:r>
      <w:r>
        <w:t>нансовый год.</w:t>
      </w:r>
    </w:p>
    <w:p w:rsidR="00BA0065" w:rsidRPr="00CD6E6A" w:rsidRDefault="00BA0065" w:rsidP="00BA0065">
      <w:pPr>
        <w:ind w:firstLine="567"/>
        <w:jc w:val="both"/>
      </w:pPr>
      <w:r>
        <w:t>4.</w:t>
      </w:r>
      <w:r w:rsidRPr="00CD6E6A">
        <w:t xml:space="preserve"> </w:t>
      </w:r>
      <w:r>
        <w:t>Р</w:t>
      </w:r>
      <w:r w:rsidRPr="00CD6E6A">
        <w:t>ассмотрение ежеквартальной информации об исполнении бю</w:t>
      </w:r>
      <w:r>
        <w:t>джета</w:t>
      </w:r>
      <w:r>
        <w:br/>
        <w:t>города за истекший период.</w:t>
      </w:r>
    </w:p>
    <w:p w:rsidR="00BA0065" w:rsidRPr="00CD6E6A" w:rsidRDefault="00BA0065" w:rsidP="00BA0065">
      <w:pPr>
        <w:ind w:firstLine="567"/>
        <w:jc w:val="both"/>
      </w:pPr>
      <w:r>
        <w:t>5. Ф</w:t>
      </w:r>
      <w:r w:rsidRPr="00CD6E6A">
        <w:t xml:space="preserve">инансовый </w:t>
      </w:r>
      <w:proofErr w:type="gramStart"/>
      <w:r w:rsidRPr="00CD6E6A">
        <w:t>контрол</w:t>
      </w:r>
      <w:r>
        <w:t>ь за</w:t>
      </w:r>
      <w:proofErr w:type="gramEnd"/>
      <w:r>
        <w:t xml:space="preserve"> исполнением бюджета города.</w:t>
      </w:r>
    </w:p>
    <w:p w:rsidR="00BA0065" w:rsidRPr="00CD6E6A" w:rsidRDefault="00BA0065" w:rsidP="00BA0065">
      <w:pPr>
        <w:ind w:firstLine="567"/>
        <w:jc w:val="both"/>
      </w:pPr>
      <w:r>
        <w:t>6. В</w:t>
      </w:r>
      <w:r w:rsidRPr="00CD6E6A">
        <w:t>опросы, связанные с детализацией объектов бюджетной классификации Российской Федерации в части, относящейся к бюджету города.</w:t>
      </w:r>
    </w:p>
    <w:p w:rsidR="00BA0065" w:rsidRDefault="00BA0065" w:rsidP="00BA0065">
      <w:pPr>
        <w:ind w:firstLine="709"/>
        <w:jc w:val="both"/>
        <w:rPr>
          <w:b/>
          <w:i/>
        </w:rPr>
      </w:pPr>
    </w:p>
    <w:p w:rsidR="00BA0065" w:rsidRDefault="00BA0065" w:rsidP="00BA0065">
      <w:pPr>
        <w:ind w:firstLine="709"/>
        <w:jc w:val="both"/>
        <w:rPr>
          <w:b/>
          <w:i/>
        </w:rPr>
      </w:pPr>
      <w:r>
        <w:rPr>
          <w:b/>
          <w:i/>
        </w:rPr>
        <w:t xml:space="preserve">5) </w:t>
      </w:r>
      <w:r w:rsidRPr="00A2697D">
        <w:rPr>
          <w:b/>
          <w:i/>
        </w:rPr>
        <w:t xml:space="preserve">Вопросы, </w:t>
      </w:r>
      <w:r>
        <w:rPr>
          <w:b/>
          <w:i/>
        </w:rPr>
        <w:t xml:space="preserve">осуществления </w:t>
      </w:r>
      <w:proofErr w:type="gramStart"/>
      <w:r>
        <w:rPr>
          <w:b/>
          <w:i/>
        </w:rPr>
        <w:t>контроля за</w:t>
      </w:r>
      <w:proofErr w:type="gramEnd"/>
      <w:r>
        <w:rPr>
          <w:b/>
          <w:i/>
        </w:rPr>
        <w:t xml:space="preserve"> исполнением органами местного самоуправления полномочий по решению вопросов </w:t>
      </w:r>
      <w:r w:rsidRPr="00A2697D">
        <w:rPr>
          <w:b/>
          <w:i/>
        </w:rPr>
        <w:t>местного значения:</w:t>
      </w:r>
      <w:r>
        <w:rPr>
          <w:b/>
          <w:i/>
        </w:rPr>
        <w:t xml:space="preserve"> </w:t>
      </w:r>
    </w:p>
    <w:p w:rsidR="00BA0065" w:rsidRPr="005E0965" w:rsidRDefault="00BA0065" w:rsidP="00BA0065">
      <w:pPr>
        <w:autoSpaceDE w:val="0"/>
        <w:autoSpaceDN w:val="0"/>
        <w:adjustRightInd w:val="0"/>
        <w:ind w:firstLine="720"/>
        <w:jc w:val="both"/>
        <w:outlineLvl w:val="1"/>
        <w:rPr>
          <w:bCs/>
          <w:iCs/>
        </w:rPr>
      </w:pPr>
      <w:r>
        <w:rPr>
          <w:bCs/>
          <w:iCs/>
        </w:rPr>
        <w:t xml:space="preserve">1. Вопросы </w:t>
      </w:r>
      <w:r w:rsidRPr="005E0965">
        <w:rPr>
          <w:bCs/>
          <w:iCs/>
        </w:rPr>
        <w:t>формировани</w:t>
      </w:r>
      <w:r>
        <w:rPr>
          <w:bCs/>
          <w:iCs/>
        </w:rPr>
        <w:t>я</w:t>
      </w:r>
      <w:r w:rsidRPr="005E0965">
        <w:rPr>
          <w:bCs/>
          <w:iCs/>
        </w:rPr>
        <w:t>, исполнени</w:t>
      </w:r>
      <w:r>
        <w:rPr>
          <w:bCs/>
          <w:iCs/>
        </w:rPr>
        <w:t>я</w:t>
      </w:r>
      <w:r w:rsidRPr="005E0965">
        <w:rPr>
          <w:bCs/>
          <w:iCs/>
        </w:rPr>
        <w:t xml:space="preserve"> бюджета городского округа и </w:t>
      </w:r>
      <w:proofErr w:type="gramStart"/>
      <w:r w:rsidRPr="005E0965">
        <w:rPr>
          <w:bCs/>
          <w:iCs/>
        </w:rPr>
        <w:t>контроль</w:t>
      </w:r>
      <w:r>
        <w:rPr>
          <w:bCs/>
          <w:iCs/>
        </w:rPr>
        <w:t xml:space="preserve"> за</w:t>
      </w:r>
      <w:proofErr w:type="gramEnd"/>
      <w:r>
        <w:rPr>
          <w:bCs/>
          <w:iCs/>
        </w:rPr>
        <w:t xml:space="preserve"> исполнением данного бюджета.</w:t>
      </w:r>
    </w:p>
    <w:p w:rsidR="00BA0065" w:rsidRPr="005E0965" w:rsidRDefault="00BA0065" w:rsidP="00BA0065">
      <w:pPr>
        <w:autoSpaceDE w:val="0"/>
        <w:autoSpaceDN w:val="0"/>
        <w:adjustRightInd w:val="0"/>
        <w:ind w:firstLine="720"/>
        <w:jc w:val="both"/>
        <w:outlineLvl w:val="1"/>
        <w:rPr>
          <w:bCs/>
          <w:iCs/>
        </w:rPr>
      </w:pPr>
      <w:r>
        <w:rPr>
          <w:bCs/>
          <w:iCs/>
        </w:rPr>
        <w:t>2. Вопросы</w:t>
      </w:r>
      <w:r w:rsidRPr="005E0965">
        <w:rPr>
          <w:bCs/>
          <w:iCs/>
        </w:rPr>
        <w:t xml:space="preserve"> установлени</w:t>
      </w:r>
      <w:r>
        <w:rPr>
          <w:bCs/>
          <w:iCs/>
        </w:rPr>
        <w:t>я</w:t>
      </w:r>
      <w:r w:rsidRPr="005E0965">
        <w:rPr>
          <w:bCs/>
          <w:iCs/>
        </w:rPr>
        <w:t>, изменени</w:t>
      </w:r>
      <w:r>
        <w:rPr>
          <w:bCs/>
          <w:iCs/>
        </w:rPr>
        <w:t>я</w:t>
      </w:r>
      <w:r w:rsidRPr="005E0965">
        <w:rPr>
          <w:bCs/>
          <w:iCs/>
        </w:rPr>
        <w:t xml:space="preserve"> и отмен</w:t>
      </w:r>
      <w:r>
        <w:rPr>
          <w:bCs/>
          <w:iCs/>
        </w:rPr>
        <w:t>ы</w:t>
      </w:r>
      <w:r w:rsidRPr="005E0965">
        <w:rPr>
          <w:bCs/>
          <w:iCs/>
        </w:rPr>
        <w:t xml:space="preserve"> местных нал</w:t>
      </w:r>
      <w:r>
        <w:rPr>
          <w:bCs/>
          <w:iCs/>
        </w:rPr>
        <w:t>огов и сборов городского округа.</w:t>
      </w:r>
    </w:p>
    <w:p w:rsidR="00BA0065" w:rsidRPr="00BA7AE4" w:rsidRDefault="00BA0065" w:rsidP="00BA0065">
      <w:pPr>
        <w:ind w:firstLine="720"/>
        <w:jc w:val="both"/>
      </w:pPr>
      <w:bookmarkStart w:id="0" w:name="p555"/>
      <w:bookmarkEnd w:id="0"/>
      <w:r>
        <w:t>3. Вопросы</w:t>
      </w:r>
      <w:r w:rsidRPr="00BA7AE4">
        <w:t xml:space="preserve"> владени</w:t>
      </w:r>
      <w:r>
        <w:t>я</w:t>
      </w:r>
      <w:r w:rsidRPr="00BA7AE4">
        <w:t>, пользовани</w:t>
      </w:r>
      <w:r>
        <w:t>я</w:t>
      </w:r>
      <w:r w:rsidRPr="00BA7AE4">
        <w:t xml:space="preserve"> и распоряжени</w:t>
      </w:r>
      <w:r>
        <w:t>я</w:t>
      </w:r>
      <w:r w:rsidRPr="00BA7AE4">
        <w:t xml:space="preserve"> имуществом, находящимся в муниципальной </w:t>
      </w:r>
      <w:r>
        <w:t>собственности городского округа.</w:t>
      </w:r>
    </w:p>
    <w:p w:rsidR="00BA0065" w:rsidRPr="00BA7AE4" w:rsidRDefault="00BA0065" w:rsidP="00BA0065">
      <w:pPr>
        <w:ind w:firstLine="720"/>
        <w:jc w:val="both"/>
      </w:pPr>
      <w:r>
        <w:t xml:space="preserve">4. Вопросы </w:t>
      </w:r>
      <w:r w:rsidRPr="00BA7AE4">
        <w:t>создани</w:t>
      </w:r>
      <w:r>
        <w:t>я</w:t>
      </w:r>
      <w:r w:rsidRPr="00BA7AE4">
        <w:t xml:space="preserve"> условий для обеспечения жителей городского округа услугами</w:t>
      </w:r>
      <w:r>
        <w:t xml:space="preserve"> </w:t>
      </w:r>
      <w:r w:rsidRPr="00BA7AE4">
        <w:t>общественного питания, т</w:t>
      </w:r>
      <w:r>
        <w:t>орговли и бытового обслуживания.</w:t>
      </w:r>
    </w:p>
    <w:p w:rsidR="00BA0065" w:rsidRDefault="00BA0065" w:rsidP="00BA0065">
      <w:pPr>
        <w:ind w:firstLine="709"/>
        <w:jc w:val="both"/>
      </w:pPr>
      <w:r>
        <w:t xml:space="preserve">5. Вопросы </w:t>
      </w:r>
      <w:r w:rsidRPr="00BA7AE4">
        <w:t>содействи</w:t>
      </w:r>
      <w:r>
        <w:t>я</w:t>
      </w:r>
      <w:r w:rsidRPr="00BA7AE4">
        <w:t xml:space="preserve"> развити</w:t>
      </w:r>
      <w:r>
        <w:t>я</w:t>
      </w:r>
      <w:r w:rsidRPr="00BA7AE4">
        <w:t xml:space="preserve"> малого и среднего предпринимательства, оказани</w:t>
      </w:r>
      <w:r>
        <w:t>я</w:t>
      </w:r>
      <w:r w:rsidRPr="00BA7AE4">
        <w:t xml:space="preserve"> поддержки социально ориентированным некоммерческим организациям, благотворительной деятельности и добровольчеству</w:t>
      </w:r>
      <w:r>
        <w:t>.</w:t>
      </w:r>
    </w:p>
    <w:p w:rsidR="00BA0065" w:rsidRDefault="00BA0065" w:rsidP="00BA0065">
      <w:pPr>
        <w:ind w:firstLine="709"/>
        <w:jc w:val="both"/>
      </w:pPr>
      <w:r>
        <w:t>6. Вопросы в</w:t>
      </w:r>
      <w:r w:rsidRPr="00BA7AE4">
        <w:t>ыдач</w:t>
      </w:r>
      <w:r>
        <w:t>и</w:t>
      </w:r>
      <w:r w:rsidRPr="00BA7AE4">
        <w:t xml:space="preserve"> разрешений на установку рекламных конструкций на территории городского округа, аннулировани</w:t>
      </w:r>
      <w:r>
        <w:t>я</w:t>
      </w:r>
      <w:r w:rsidRPr="00BA7AE4">
        <w:t xml:space="preserve"> таких разрешений, выдач</w:t>
      </w:r>
      <w:r>
        <w:t>и</w:t>
      </w:r>
      <w:r w:rsidRPr="00BA7AE4">
        <w:t xml:space="preserve"> предписаний о демонтаже самовольно установленных вновь рекламных конструкций на территории городского округа, осуществляемы</w:t>
      </w:r>
      <w:r>
        <w:t>х</w:t>
      </w:r>
      <w:r w:rsidRPr="00BA7AE4">
        <w:t xml:space="preserve"> в соответствии с Федеральным </w:t>
      </w:r>
      <w:hyperlink r:id="rId11" w:tooltip="Федеральный закон от 13.03.2006 N 38-ФЗ (ред. от 18.07.2011, с изм. от 21.11.2011) &quot;О рекламе&quot; (с изм. и доп., вступающими в силу с 15.08.2011)" w:history="1">
        <w:r w:rsidRPr="00A2697D">
          <w:t>законом</w:t>
        </w:r>
      </w:hyperlink>
      <w:r>
        <w:t xml:space="preserve"> "О рекламе".</w:t>
      </w:r>
    </w:p>
    <w:p w:rsidR="00BA0065" w:rsidRPr="00835CA0" w:rsidRDefault="00BA0065" w:rsidP="00BA0065">
      <w:pPr>
        <w:jc w:val="both"/>
        <w:rPr>
          <w:b/>
          <w:i/>
        </w:rPr>
      </w:pPr>
    </w:p>
    <w:p w:rsidR="00BA0065" w:rsidRDefault="00BA0065" w:rsidP="00BA0065">
      <w:pPr>
        <w:ind w:firstLine="709"/>
        <w:jc w:val="both"/>
        <w:rPr>
          <w:b/>
          <w:i/>
        </w:rPr>
      </w:pPr>
      <w:r>
        <w:rPr>
          <w:b/>
          <w:i/>
        </w:rPr>
        <w:t xml:space="preserve">6) </w:t>
      </w:r>
      <w:r w:rsidRPr="005016FD">
        <w:rPr>
          <w:b/>
          <w:i/>
        </w:rPr>
        <w:t>Вопросы</w:t>
      </w:r>
      <w:r>
        <w:rPr>
          <w:b/>
          <w:i/>
        </w:rPr>
        <w:t>,</w:t>
      </w:r>
      <w:r w:rsidRPr="005016FD">
        <w:rPr>
          <w:b/>
          <w:i/>
        </w:rPr>
        <w:t xml:space="preserve"> </w:t>
      </w:r>
      <w:r>
        <w:rPr>
          <w:b/>
          <w:i/>
        </w:rPr>
        <w:t xml:space="preserve">отнесенные к </w:t>
      </w:r>
      <w:r w:rsidRPr="005016FD">
        <w:rPr>
          <w:b/>
          <w:i/>
        </w:rPr>
        <w:t>компетенции представительного органа муниципального образования</w:t>
      </w:r>
      <w:r>
        <w:rPr>
          <w:b/>
          <w:i/>
        </w:rPr>
        <w:t>:</w:t>
      </w:r>
    </w:p>
    <w:p w:rsidR="00BA0065" w:rsidRPr="00081AA4" w:rsidRDefault="00BA0065" w:rsidP="00BA0065">
      <w:pPr>
        <w:pStyle w:val="u"/>
        <w:ind w:firstLine="709"/>
      </w:pPr>
      <w:bookmarkStart w:id="1" w:name="p1129"/>
      <w:bookmarkEnd w:id="1"/>
      <w:r>
        <w:lastRenderedPageBreak/>
        <w:t>1. Вопросы</w:t>
      </w:r>
      <w:r w:rsidRPr="00081AA4">
        <w:t xml:space="preserve"> приняти</w:t>
      </w:r>
      <w:r>
        <w:t>я</w:t>
      </w:r>
      <w:r w:rsidRPr="00081AA4">
        <w:t xml:space="preserve"> планов и программ развития муниципального образования, утвер</w:t>
      </w:r>
      <w:r>
        <w:t>ждение отчетов об их исполнении.</w:t>
      </w:r>
    </w:p>
    <w:p w:rsidR="00BA0065" w:rsidRPr="00081AA4" w:rsidRDefault="00BA0065" w:rsidP="00BA0065">
      <w:pPr>
        <w:pStyle w:val="u"/>
        <w:ind w:firstLine="709"/>
      </w:pPr>
      <w:bookmarkStart w:id="2" w:name="p1130"/>
      <w:bookmarkEnd w:id="2"/>
      <w:r>
        <w:t>2. Вопросы определения</w:t>
      </w:r>
      <w:r w:rsidRPr="00081AA4">
        <w:t xml:space="preserve"> порядка управления и распоряжения имуществом, находящимс</w:t>
      </w:r>
      <w:r>
        <w:t>я в муниципальной собственности.</w:t>
      </w:r>
    </w:p>
    <w:p w:rsidR="00BA0065" w:rsidRPr="00BA0065" w:rsidRDefault="00BA0065" w:rsidP="00BA0065">
      <w:pPr>
        <w:pStyle w:val="ConsPlusNormal"/>
        <w:ind w:firstLine="540"/>
        <w:jc w:val="both"/>
        <w:rPr>
          <w:rFonts w:eastAsiaTheme="minorHAnsi"/>
          <w:lang w:eastAsia="en-US"/>
        </w:rPr>
      </w:pPr>
      <w:bookmarkStart w:id="3" w:name="p1131"/>
      <w:bookmarkEnd w:id="3"/>
      <w:r>
        <w:t xml:space="preserve">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0065">
        <w:rPr>
          <w:rFonts w:ascii="Times New Roman" w:hAnsi="Times New Roman" w:cs="Times New Roman"/>
          <w:sz w:val="24"/>
          <w:szCs w:val="24"/>
        </w:rPr>
        <w:t>опросы о</w:t>
      </w:r>
      <w:r w:rsidRPr="00BA00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A0065" w:rsidRPr="00347910" w:rsidRDefault="00BA0065" w:rsidP="00BA00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введени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в действие и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действия местных налогов, установление налоговых льгот по местным налогам, ос</w:t>
      </w:r>
      <w:r>
        <w:rPr>
          <w:rFonts w:ascii="Times New Roman" w:hAnsi="Times New Roman" w:cs="Times New Roman"/>
          <w:sz w:val="24"/>
          <w:szCs w:val="24"/>
        </w:rPr>
        <w:t>нований и порядка их применения.</w:t>
      </w:r>
    </w:p>
    <w:p w:rsidR="00BA0065" w:rsidRPr="00347910" w:rsidRDefault="00BA0065" w:rsidP="00BA00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дополнительных оснований и условий предоставления отсрочки и рассрочки уплаты местных налогов, предоставления ин</w:t>
      </w:r>
      <w:r>
        <w:rPr>
          <w:rFonts w:ascii="Times New Roman" w:hAnsi="Times New Roman" w:cs="Times New Roman"/>
          <w:sz w:val="24"/>
          <w:szCs w:val="24"/>
        </w:rPr>
        <w:t>вестиционных налоговых кредитов.</w:t>
      </w:r>
    </w:p>
    <w:p w:rsidR="00BA0065" w:rsidRPr="00347910" w:rsidRDefault="00BA0065" w:rsidP="00BA00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Вопросы</w:t>
      </w:r>
      <w:r w:rsidRPr="00347910">
        <w:rPr>
          <w:rFonts w:ascii="Times New Roman" w:hAnsi="Times New Roman" w:cs="Times New Roman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</w:t>
      </w:r>
      <w:r>
        <w:rPr>
          <w:rFonts w:ascii="Times New Roman" w:hAnsi="Times New Roman" w:cs="Times New Roman"/>
          <w:sz w:val="24"/>
          <w:szCs w:val="24"/>
        </w:rPr>
        <w:t>ммерческих организаций и фондов.</w:t>
      </w:r>
    </w:p>
    <w:p w:rsidR="00BA0065" w:rsidRPr="00CD6E6A" w:rsidRDefault="00BA0065" w:rsidP="00BA0065">
      <w:pPr>
        <w:ind w:firstLine="567"/>
        <w:jc w:val="both"/>
        <w:rPr>
          <w:b/>
          <w:bCs/>
        </w:rPr>
      </w:pPr>
    </w:p>
    <w:p w:rsidR="00BA0065" w:rsidRPr="00CD37FF" w:rsidRDefault="00BA0065" w:rsidP="00BA0065">
      <w:pPr>
        <w:tabs>
          <w:tab w:val="num" w:pos="709"/>
        </w:tabs>
        <w:ind w:firstLine="709"/>
        <w:jc w:val="both"/>
        <w:rPr>
          <w:b/>
          <w:i/>
        </w:rPr>
      </w:pPr>
      <w:r w:rsidRPr="00CD37FF">
        <w:rPr>
          <w:b/>
          <w:i/>
        </w:rPr>
        <w:t>7) Вопросы финансирования муниципальных учреждений.</w:t>
      </w:r>
    </w:p>
    <w:p w:rsidR="00CD37FF" w:rsidRPr="00CD37FF" w:rsidRDefault="00CD37FF" w:rsidP="00BA0065">
      <w:pPr>
        <w:tabs>
          <w:tab w:val="num" w:pos="709"/>
        </w:tabs>
        <w:ind w:firstLine="709"/>
        <w:jc w:val="both"/>
        <w:rPr>
          <w:b/>
          <w:i/>
        </w:rPr>
      </w:pPr>
    </w:p>
    <w:p w:rsidR="00BA0065" w:rsidRPr="00CD37FF" w:rsidRDefault="00BA0065" w:rsidP="00BA0065">
      <w:pPr>
        <w:ind w:firstLine="708"/>
        <w:jc w:val="both"/>
        <w:rPr>
          <w:b/>
          <w:i/>
        </w:rPr>
      </w:pPr>
      <w:r w:rsidRPr="00CD37FF">
        <w:rPr>
          <w:b/>
          <w:i/>
        </w:rPr>
        <w:t>8) Вопросы, связанные с формированием сметы расходов Думы.</w:t>
      </w:r>
    </w:p>
    <w:p w:rsidR="00CD37FF" w:rsidRPr="00CD37FF" w:rsidRDefault="00CD37FF" w:rsidP="00BA0065">
      <w:pPr>
        <w:ind w:firstLine="708"/>
        <w:jc w:val="both"/>
        <w:rPr>
          <w:b/>
          <w:i/>
        </w:rPr>
      </w:pPr>
    </w:p>
    <w:p w:rsidR="00BA0065" w:rsidRPr="00CD37FF" w:rsidRDefault="00BA0065" w:rsidP="00BA0065">
      <w:pPr>
        <w:tabs>
          <w:tab w:val="left" w:pos="-284"/>
        </w:tabs>
        <w:ind w:firstLine="709"/>
        <w:jc w:val="both"/>
        <w:rPr>
          <w:b/>
          <w:i/>
        </w:rPr>
      </w:pPr>
      <w:r w:rsidRPr="00CD37FF">
        <w:rPr>
          <w:b/>
          <w:i/>
        </w:rPr>
        <w:t xml:space="preserve">9) Заслушивание информации главы городского округа по реализации муниципальных целевых программ, а также о планировании разработке муниципальных целевых программ подлежащих финансированию из средств бюджета городского округа. </w:t>
      </w:r>
    </w:p>
    <w:p w:rsidR="00CD37FF" w:rsidRPr="00CD37FF" w:rsidRDefault="00CD37FF" w:rsidP="00BA0065">
      <w:pPr>
        <w:tabs>
          <w:tab w:val="left" w:pos="-284"/>
        </w:tabs>
        <w:ind w:firstLine="709"/>
        <w:jc w:val="both"/>
        <w:rPr>
          <w:b/>
          <w:i/>
        </w:rPr>
      </w:pPr>
    </w:p>
    <w:p w:rsidR="00BA0065" w:rsidRPr="00CD37FF" w:rsidRDefault="00BA0065" w:rsidP="00BA0065">
      <w:pPr>
        <w:tabs>
          <w:tab w:val="left" w:pos="-284"/>
        </w:tabs>
        <w:ind w:firstLine="709"/>
        <w:jc w:val="both"/>
        <w:rPr>
          <w:b/>
          <w:i/>
        </w:rPr>
      </w:pPr>
      <w:r w:rsidRPr="00CD37FF">
        <w:rPr>
          <w:b/>
          <w:i/>
        </w:rPr>
        <w:t>10) Иные вопросы местного значения, отнесенные к компетенции Комиссии.</w:t>
      </w:r>
    </w:p>
    <w:p w:rsidR="00B508B3" w:rsidRDefault="00B508B3"/>
    <w:p w:rsidR="00E75E84" w:rsidRDefault="00E75E84"/>
    <w:p w:rsidR="00E75E84" w:rsidRDefault="00E75E84"/>
    <w:p w:rsidR="00E75E84" w:rsidRDefault="00E75E84"/>
    <w:p w:rsidR="00E75E84" w:rsidRPr="00E75E84" w:rsidRDefault="00E75E84" w:rsidP="00E75E84">
      <w:pPr>
        <w:pStyle w:val="5"/>
        <w:rPr>
          <w:u w:val="single"/>
        </w:rPr>
      </w:pPr>
      <w:r w:rsidRPr="00E75E84">
        <w:rPr>
          <w:u w:val="single"/>
        </w:rPr>
        <w:t>ПОЛОЖЕНИЕ</w:t>
      </w:r>
    </w:p>
    <w:p w:rsidR="00E75E84" w:rsidRPr="00E75E84" w:rsidRDefault="00E75E84" w:rsidP="00E75E84">
      <w:pPr>
        <w:pStyle w:val="a4"/>
        <w:ind w:right="-8"/>
        <w:jc w:val="both"/>
        <w:rPr>
          <w:sz w:val="24"/>
          <w:szCs w:val="24"/>
          <w:u w:val="single"/>
        </w:rPr>
      </w:pPr>
      <w:r w:rsidRPr="00E75E84">
        <w:rPr>
          <w:sz w:val="24"/>
          <w:szCs w:val="24"/>
          <w:u w:val="single"/>
        </w:rPr>
        <w:t>«О постоянной комиссии по экономической политике, бюджету и налогам</w:t>
      </w:r>
      <w:r w:rsidRPr="00E75E84">
        <w:rPr>
          <w:sz w:val="24"/>
          <w:szCs w:val="24"/>
          <w:u w:val="single"/>
        </w:rPr>
        <w:t xml:space="preserve"> </w:t>
      </w:r>
      <w:r w:rsidRPr="00E75E84">
        <w:rPr>
          <w:sz w:val="24"/>
          <w:szCs w:val="24"/>
          <w:u w:val="single"/>
        </w:rPr>
        <w:t>Волчанской городской Думы»</w:t>
      </w:r>
    </w:p>
    <w:p w:rsidR="00E75E84" w:rsidRDefault="00E75E84">
      <w:bookmarkStart w:id="4" w:name="_GoBack"/>
      <w:bookmarkEnd w:id="4"/>
    </w:p>
    <w:sectPr w:rsidR="00E7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E35"/>
    <w:multiLevelType w:val="hybridMultilevel"/>
    <w:tmpl w:val="3AC4EFE0"/>
    <w:lvl w:ilvl="0" w:tplc="1B52724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4765C"/>
    <w:multiLevelType w:val="hybridMultilevel"/>
    <w:tmpl w:val="F68E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2EA3"/>
    <w:multiLevelType w:val="hybridMultilevel"/>
    <w:tmpl w:val="D4BEFC7E"/>
    <w:lvl w:ilvl="0" w:tplc="1B52724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F67080"/>
    <w:multiLevelType w:val="hybridMultilevel"/>
    <w:tmpl w:val="82100B9E"/>
    <w:lvl w:ilvl="0" w:tplc="1B52724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5537830"/>
    <w:multiLevelType w:val="hybridMultilevel"/>
    <w:tmpl w:val="C6DC5BD0"/>
    <w:lvl w:ilvl="0" w:tplc="D938D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244562"/>
    <w:multiLevelType w:val="hybridMultilevel"/>
    <w:tmpl w:val="EE328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C72FE3"/>
    <w:multiLevelType w:val="hybridMultilevel"/>
    <w:tmpl w:val="54581ACE"/>
    <w:lvl w:ilvl="0" w:tplc="1B52724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5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0E74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0065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E5728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D37FF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5E8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0BB1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A00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A0065"/>
    <w:rPr>
      <w:rFonts w:ascii="Arial" w:eastAsia="Times New Roman" w:hAnsi="Arial" w:cs="Arial"/>
      <w:lang w:eastAsia="ru-RU"/>
    </w:rPr>
  </w:style>
  <w:style w:type="paragraph" w:customStyle="1" w:styleId="u">
    <w:name w:val="u"/>
    <w:basedOn w:val="a"/>
    <w:rsid w:val="00BA0065"/>
    <w:pPr>
      <w:ind w:firstLine="245"/>
      <w:jc w:val="both"/>
    </w:pPr>
  </w:style>
  <w:style w:type="paragraph" w:customStyle="1" w:styleId="ConsPlusNormal">
    <w:name w:val="ConsPlusNormal"/>
    <w:link w:val="ConsPlusNormal0"/>
    <w:rsid w:val="00BA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37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CD37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5E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E75E84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75E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A00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A0065"/>
    <w:rPr>
      <w:rFonts w:ascii="Arial" w:eastAsia="Times New Roman" w:hAnsi="Arial" w:cs="Arial"/>
      <w:lang w:eastAsia="ru-RU"/>
    </w:rPr>
  </w:style>
  <w:style w:type="paragraph" w:customStyle="1" w:styleId="u">
    <w:name w:val="u"/>
    <w:basedOn w:val="a"/>
    <w:rsid w:val="00BA0065"/>
    <w:pPr>
      <w:ind w:firstLine="245"/>
      <w:jc w:val="both"/>
    </w:pPr>
  </w:style>
  <w:style w:type="paragraph" w:customStyle="1" w:styleId="ConsPlusNormal">
    <w:name w:val="ConsPlusNormal"/>
    <w:link w:val="ConsPlusNormal0"/>
    <w:rsid w:val="00BA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37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CD37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5E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E75E84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75E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AA2358FC0497856262F598B2CB5A4E340AE4CCDBCE9CBFF8C135067I8G3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6AA2358FC0497856262F598B2CB5A4E340AE4CCCB6E9CBFF8C135067I8G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6AA2358FC0497856262F598B2CB5A4E340A34DCCB3E9CBFF8C135067I8G3F" TargetMode="External"/><Relationship Id="rId11" Type="http://schemas.openxmlformats.org/officeDocument/2006/relationships/hyperlink" Target="http://www.consultant.ru/document/cons_s_8A87832A3CD01B63CDA0D71BFC65A17059080D5DBD27A9670B413BC9B4FCF8A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6AA2358FC0497856262F598B2CB5A4E340AE4CC6B1E9CBFF8C135067I8G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AA2358FC0497856262F598B2CB5A4E341A644C5BCE9CBFF8C135067I8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dcterms:created xsi:type="dcterms:W3CDTF">2015-02-02T09:27:00Z</dcterms:created>
  <dcterms:modified xsi:type="dcterms:W3CDTF">2015-02-02T10:18:00Z</dcterms:modified>
</cp:coreProperties>
</file>